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44"/>
          <w:szCs w:val="28"/>
        </w:rPr>
      </w:pPr>
      <w:r>
        <w:rPr>
          <w:rFonts w:ascii="Times New Roman" w:hAnsi="Times New Roman"/>
          <w:sz w:val="44"/>
          <w:szCs w:val="28"/>
        </w:rPr>
        <w:t>Аналитическ</w:t>
      </w:r>
      <w:r w:rsidR="00304ED6">
        <w:rPr>
          <w:rFonts w:ascii="Times New Roman" w:hAnsi="Times New Roman"/>
          <w:sz w:val="44"/>
          <w:szCs w:val="28"/>
        </w:rPr>
        <w:t>ий отчет</w:t>
      </w:r>
    </w:p>
    <w:p w:rsidR="00427BB1" w:rsidRPr="002F643F" w:rsidRDefault="00427BB1" w:rsidP="00427BB1">
      <w:pPr>
        <w:spacing w:after="0" w:line="360" w:lineRule="auto"/>
        <w:jc w:val="center"/>
        <w:rPr>
          <w:rFonts w:ascii="Times New Roman" w:hAnsi="Times New Roman"/>
          <w:sz w:val="36"/>
          <w:szCs w:val="28"/>
        </w:rPr>
      </w:pPr>
    </w:p>
    <w:p w:rsidR="00427BB1" w:rsidRPr="002F643F" w:rsidRDefault="00427BB1" w:rsidP="00427BB1">
      <w:pPr>
        <w:spacing w:after="0" w:line="360" w:lineRule="auto"/>
        <w:jc w:val="center"/>
        <w:rPr>
          <w:rFonts w:ascii="Times New Roman" w:hAnsi="Times New Roman"/>
          <w:sz w:val="36"/>
          <w:szCs w:val="28"/>
        </w:rPr>
      </w:pPr>
      <w:r w:rsidRPr="002F643F">
        <w:rPr>
          <w:rFonts w:ascii="Times New Roman" w:hAnsi="Times New Roman"/>
          <w:sz w:val="36"/>
          <w:szCs w:val="28"/>
        </w:rPr>
        <w:t xml:space="preserve">«Результаты мониторинга состояния </w:t>
      </w:r>
      <w:r>
        <w:rPr>
          <w:rFonts w:ascii="Times New Roman" w:hAnsi="Times New Roman"/>
          <w:sz w:val="36"/>
          <w:szCs w:val="28"/>
        </w:rPr>
        <w:t xml:space="preserve">и развития </w:t>
      </w:r>
      <w:r w:rsidRPr="002F643F">
        <w:rPr>
          <w:rFonts w:ascii="Times New Roman" w:hAnsi="Times New Roman"/>
          <w:sz w:val="36"/>
          <w:szCs w:val="28"/>
        </w:rPr>
        <w:t xml:space="preserve">конкурентной среды на </w:t>
      </w:r>
      <w:r>
        <w:rPr>
          <w:rFonts w:ascii="Times New Roman" w:hAnsi="Times New Roman"/>
          <w:sz w:val="36"/>
          <w:szCs w:val="28"/>
        </w:rPr>
        <w:t>территории</w:t>
      </w:r>
      <w:r w:rsidRPr="002F643F">
        <w:rPr>
          <w:rFonts w:ascii="Times New Roman" w:hAnsi="Times New Roman"/>
          <w:sz w:val="36"/>
          <w:szCs w:val="28"/>
        </w:rPr>
        <w:t xml:space="preserve"> </w:t>
      </w:r>
      <w:r>
        <w:rPr>
          <w:rFonts w:ascii="Times New Roman" w:hAnsi="Times New Roman"/>
          <w:sz w:val="36"/>
          <w:szCs w:val="28"/>
        </w:rPr>
        <w:t>Мясниковского района</w:t>
      </w:r>
      <w:r w:rsidRPr="002F643F">
        <w:rPr>
          <w:rFonts w:ascii="Times New Roman" w:hAnsi="Times New Roman"/>
          <w:sz w:val="36"/>
          <w:szCs w:val="28"/>
        </w:rPr>
        <w:t>»</w:t>
      </w: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Pr="002F643F" w:rsidRDefault="00427BB1" w:rsidP="00427BB1">
      <w:pPr>
        <w:spacing w:after="0" w:line="360" w:lineRule="auto"/>
        <w:rPr>
          <w:rFonts w:ascii="Times New Roman" w:hAnsi="Times New Roman"/>
          <w:sz w:val="28"/>
          <w:szCs w:val="28"/>
        </w:rPr>
      </w:pPr>
    </w:p>
    <w:p w:rsidR="00427BB1" w:rsidRPr="002F643F" w:rsidRDefault="00427BB1" w:rsidP="00427BB1">
      <w:pPr>
        <w:spacing w:after="0" w:line="360" w:lineRule="auto"/>
        <w:jc w:val="center"/>
        <w:rPr>
          <w:rFonts w:ascii="Times New Roman" w:hAnsi="Times New Roman"/>
          <w:sz w:val="28"/>
          <w:szCs w:val="28"/>
        </w:rPr>
      </w:pPr>
    </w:p>
    <w:p w:rsidR="00427BB1" w:rsidRDefault="00427BB1" w:rsidP="00427BB1">
      <w:pPr>
        <w:spacing w:after="0" w:line="360" w:lineRule="auto"/>
        <w:jc w:val="center"/>
        <w:rPr>
          <w:rFonts w:ascii="Times New Roman" w:hAnsi="Times New Roman"/>
          <w:sz w:val="28"/>
          <w:szCs w:val="28"/>
        </w:rPr>
      </w:pPr>
    </w:p>
    <w:p w:rsidR="00427BB1" w:rsidRDefault="00427BB1" w:rsidP="00427BB1">
      <w:pPr>
        <w:spacing w:after="0" w:line="360" w:lineRule="auto"/>
        <w:jc w:val="center"/>
        <w:rPr>
          <w:rFonts w:ascii="Times New Roman" w:hAnsi="Times New Roman"/>
          <w:sz w:val="28"/>
          <w:szCs w:val="28"/>
        </w:rPr>
      </w:pPr>
    </w:p>
    <w:p w:rsidR="00427BB1" w:rsidRDefault="00427BB1" w:rsidP="00427BB1">
      <w:pPr>
        <w:spacing w:after="0" w:line="360" w:lineRule="auto"/>
        <w:jc w:val="center"/>
        <w:rPr>
          <w:rFonts w:ascii="Times New Roman" w:hAnsi="Times New Roman"/>
          <w:sz w:val="28"/>
          <w:szCs w:val="28"/>
        </w:rPr>
      </w:pPr>
    </w:p>
    <w:p w:rsidR="00427BB1" w:rsidRPr="004442AB" w:rsidRDefault="00427BB1" w:rsidP="00427BB1">
      <w:pPr>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с.Чалтырь</w:t>
      </w:r>
    </w:p>
    <w:p w:rsidR="00427BB1" w:rsidRPr="002F643F" w:rsidRDefault="00427BB1" w:rsidP="00427BB1">
      <w:pPr>
        <w:spacing w:after="0" w:line="240" w:lineRule="auto"/>
        <w:jc w:val="center"/>
        <w:rPr>
          <w:rFonts w:ascii="Times New Roman" w:hAnsi="Times New Roman" w:cs="Times New Roman"/>
          <w:b/>
          <w:sz w:val="28"/>
          <w:szCs w:val="28"/>
        </w:rPr>
      </w:pPr>
      <w:r w:rsidRPr="004442AB">
        <w:rPr>
          <w:rFonts w:ascii="Times New Roman" w:hAnsi="Times New Roman"/>
          <w:sz w:val="28"/>
          <w:szCs w:val="28"/>
        </w:rPr>
        <w:t>2017</w:t>
      </w:r>
      <w:r w:rsidRPr="002F643F">
        <w:rPr>
          <w:rFonts w:ascii="Times New Roman" w:hAnsi="Times New Roman" w:cs="Times New Roman"/>
          <w:b/>
          <w:sz w:val="28"/>
          <w:szCs w:val="28"/>
        </w:rPr>
        <w:br w:type="page"/>
      </w:r>
    </w:p>
    <w:p w:rsidR="00427BB1" w:rsidRPr="009726AF" w:rsidRDefault="00427BB1" w:rsidP="00427BB1">
      <w:pPr>
        <w:pStyle w:val="1"/>
        <w:spacing w:before="0" w:line="360" w:lineRule="auto"/>
        <w:jc w:val="center"/>
        <w:rPr>
          <w:rFonts w:ascii="Times New Roman" w:hAnsi="Times New Roman" w:cs="Times New Roman"/>
          <w:color w:val="auto"/>
        </w:rPr>
      </w:pPr>
      <w:bookmarkStart w:id="1" w:name="_Toc459629348"/>
      <w:r w:rsidRPr="009726AF">
        <w:rPr>
          <w:rFonts w:ascii="Times New Roman" w:hAnsi="Times New Roman" w:cs="Times New Roman"/>
          <w:color w:val="auto"/>
        </w:rPr>
        <w:lastRenderedPageBreak/>
        <w:t>Введение</w:t>
      </w:r>
      <w:bookmarkEnd w:id="1"/>
    </w:p>
    <w:p w:rsidR="00427BB1" w:rsidRDefault="00427BB1" w:rsidP="00427BB1">
      <w:pPr>
        <w:pStyle w:val="a3"/>
        <w:shd w:val="clear" w:color="auto" w:fill="FFFFFE"/>
        <w:tabs>
          <w:tab w:val="left" w:pos="624"/>
          <w:tab w:val="left" w:pos="7641"/>
        </w:tabs>
        <w:ind w:right="21" w:firstLine="851"/>
        <w:jc w:val="both"/>
        <w:rPr>
          <w:sz w:val="28"/>
          <w:szCs w:val="28"/>
          <w:shd w:val="clear" w:color="auto" w:fill="FFFFFE"/>
        </w:rPr>
      </w:pPr>
      <w:r w:rsidRPr="004F511B">
        <w:rPr>
          <w:sz w:val="28"/>
          <w:szCs w:val="28"/>
        </w:rPr>
        <w:t>В</w:t>
      </w:r>
      <w:r w:rsidRPr="004F511B">
        <w:rPr>
          <w:sz w:val="28"/>
          <w:szCs w:val="28"/>
          <w:shd w:val="clear" w:color="auto" w:fill="FFFFFE"/>
        </w:rPr>
        <w:t xml:space="preserve"> рамках внедрения </w:t>
      </w:r>
      <w:r w:rsidRPr="009726AF">
        <w:rPr>
          <w:color w:val="000000"/>
          <w:sz w:val="28"/>
        </w:rPr>
        <w:t xml:space="preserve">Стандарта развития конкуренции в </w:t>
      </w:r>
      <w:r>
        <w:rPr>
          <w:color w:val="000000"/>
          <w:sz w:val="28"/>
        </w:rPr>
        <w:t>муниципальных районах (городских округах) Ростовской области</w:t>
      </w:r>
      <w:r w:rsidRPr="00F1412F">
        <w:rPr>
          <w:sz w:val="28"/>
          <w:szCs w:val="28"/>
          <w:shd w:val="clear" w:color="auto" w:fill="FFFFFE"/>
        </w:rPr>
        <w:t xml:space="preserve"> в сентябре 2017</w:t>
      </w:r>
      <w:r w:rsidRPr="004F511B">
        <w:rPr>
          <w:sz w:val="28"/>
          <w:szCs w:val="28"/>
          <w:shd w:val="clear" w:color="auto" w:fill="FFFFFE"/>
        </w:rPr>
        <w:t xml:space="preserve"> года был проведен мониторинг состояния и развития конкурентной среды на рынках товаров и услуг Мясниковского района. </w:t>
      </w:r>
      <w:r>
        <w:rPr>
          <w:sz w:val="28"/>
          <w:szCs w:val="28"/>
          <w:shd w:val="clear" w:color="auto" w:fill="FFFFFE"/>
        </w:rPr>
        <w:t xml:space="preserve">Перечень обследуемых рынков был составлен на основе Перечня приоритетных и социально значимых рынков Ростовской области, утвержденного постановлением Правительства Ростовской области от 16.01.2017 №11. </w:t>
      </w:r>
    </w:p>
    <w:p w:rsidR="00427BB1" w:rsidRPr="004F511B" w:rsidRDefault="00427BB1" w:rsidP="00427BB1">
      <w:pPr>
        <w:pStyle w:val="a4"/>
        <w:shd w:val="clear" w:color="auto" w:fill="FFFFFF"/>
        <w:spacing w:before="0" w:beforeAutospacing="0" w:after="0" w:afterAutospacing="0"/>
        <w:ind w:right="21" w:firstLine="851"/>
        <w:jc w:val="both"/>
        <w:rPr>
          <w:color w:val="000000"/>
          <w:sz w:val="28"/>
          <w:szCs w:val="28"/>
        </w:rPr>
      </w:pPr>
      <w:r w:rsidRPr="004F511B">
        <w:rPr>
          <w:bCs/>
          <w:sz w:val="28"/>
          <w:szCs w:val="28"/>
        </w:rPr>
        <w:t xml:space="preserve">Проведение мониторинга </w:t>
      </w:r>
      <w:r w:rsidRPr="004F511B">
        <w:rPr>
          <w:sz w:val="28"/>
          <w:szCs w:val="28"/>
        </w:rPr>
        <w:t>направлено на изучение состояния и развития конкурентной среды на рынках товаров, работ и услуг района:</w:t>
      </w:r>
    </w:p>
    <w:p w:rsidR="00427BB1" w:rsidRDefault="00427BB1" w:rsidP="00427BB1">
      <w:pPr>
        <w:pStyle w:val="a4"/>
        <w:numPr>
          <w:ilvl w:val="0"/>
          <w:numId w:val="14"/>
        </w:numPr>
        <w:shd w:val="clear" w:color="auto" w:fill="FFFFFF"/>
        <w:tabs>
          <w:tab w:val="left" w:pos="993"/>
          <w:tab w:val="left" w:pos="1276"/>
        </w:tabs>
        <w:spacing w:before="0" w:beforeAutospacing="0" w:after="0" w:afterAutospacing="0"/>
        <w:ind w:left="0" w:right="21" w:firstLine="851"/>
        <w:jc w:val="both"/>
        <w:rPr>
          <w:sz w:val="28"/>
          <w:szCs w:val="28"/>
        </w:rPr>
      </w:pPr>
      <w:r w:rsidRPr="004F511B">
        <w:rPr>
          <w:sz w:val="28"/>
          <w:szCs w:val="28"/>
        </w:rPr>
        <w:t>Выявление удовлетворенности населения района характеристиками товаров, работ и услуг по уровню цен, качеству и возможности выбора, состоянием ценовой конкуренции, в том числе оценка услуг, предоставляемых субъектами естественных монополий, оценка удовлетворенности потребителей товаров, работ, услуг уровнем доступности, понятности и удобства получения официальной информации о состоянии конкурентной среды на рынках района, а также мнения о необходимых направлениях работы по развитию конкуренции</w:t>
      </w:r>
      <w:r>
        <w:rPr>
          <w:sz w:val="28"/>
          <w:szCs w:val="28"/>
        </w:rPr>
        <w:t>.</w:t>
      </w:r>
    </w:p>
    <w:p w:rsidR="00427BB1" w:rsidRPr="00776E7A" w:rsidRDefault="00427BB1" w:rsidP="00427BB1">
      <w:pPr>
        <w:pStyle w:val="a4"/>
        <w:numPr>
          <w:ilvl w:val="0"/>
          <w:numId w:val="14"/>
        </w:numPr>
        <w:shd w:val="clear" w:color="auto" w:fill="FFFFFF"/>
        <w:tabs>
          <w:tab w:val="left" w:pos="993"/>
          <w:tab w:val="left" w:pos="1276"/>
        </w:tabs>
        <w:spacing w:before="0" w:beforeAutospacing="0" w:after="0" w:afterAutospacing="0"/>
        <w:ind w:left="0" w:right="21" w:firstLine="851"/>
        <w:jc w:val="both"/>
        <w:rPr>
          <w:sz w:val="28"/>
          <w:szCs w:val="28"/>
        </w:rPr>
      </w:pPr>
      <w:r w:rsidRPr="004F511B">
        <w:rPr>
          <w:sz w:val="28"/>
          <w:szCs w:val="28"/>
        </w:rPr>
        <w:t>Выявление мнения субъектов предпринимательской деятельности по следующим вопросам: оценка бизнесом состояния и развития конкурентной среды; оценка удовлетворенности субъектов предпринимательской деятельности уровнем доступности, понятности и удобства получения официальной информации о состоянии конкурентной среды на рынках товаров, работ и услуг района; оценка наличия и уровня административных барьеров ведения предпринимательской деятельности; оценка услуг субъектов естественных монополий по срокам, сложности и стоимости подключения; направления работы по развитию конкуренции среди субъектов предпринимательской деятельности.</w:t>
      </w:r>
    </w:p>
    <w:p w:rsidR="00427BB1" w:rsidRPr="004F511B" w:rsidRDefault="00427BB1" w:rsidP="00427BB1">
      <w:pPr>
        <w:pStyle w:val="a3"/>
        <w:shd w:val="clear" w:color="auto" w:fill="FFFFFE"/>
        <w:ind w:right="21" w:firstLine="709"/>
        <w:jc w:val="both"/>
        <w:rPr>
          <w:sz w:val="28"/>
          <w:szCs w:val="28"/>
          <w:shd w:val="clear" w:color="auto" w:fill="FFFFFE"/>
        </w:rPr>
      </w:pPr>
      <w:r w:rsidRPr="004F511B">
        <w:rPr>
          <w:sz w:val="28"/>
          <w:szCs w:val="28"/>
          <w:shd w:val="clear" w:color="auto" w:fill="FFFFFE"/>
        </w:rPr>
        <w:t xml:space="preserve">Мониторинг проводился отделом экономического развития Администрации Мясниковского района и включал в себя: </w:t>
      </w:r>
    </w:p>
    <w:p w:rsidR="00427BB1" w:rsidRPr="004F511B" w:rsidRDefault="00427BB1" w:rsidP="00427BB1">
      <w:pPr>
        <w:pStyle w:val="a3"/>
        <w:shd w:val="clear" w:color="auto" w:fill="FFFFFE"/>
        <w:ind w:right="21" w:firstLine="709"/>
        <w:jc w:val="both"/>
        <w:rPr>
          <w:sz w:val="28"/>
          <w:szCs w:val="28"/>
          <w:shd w:val="clear" w:color="auto" w:fill="FFFFFE"/>
        </w:rPr>
      </w:pPr>
      <w:r w:rsidRPr="004F511B">
        <w:rPr>
          <w:sz w:val="28"/>
          <w:szCs w:val="28"/>
          <w:shd w:val="clear" w:color="auto" w:fill="FFFFFE"/>
        </w:rPr>
        <w:t xml:space="preserve">1) </w:t>
      </w:r>
      <w:r w:rsidRPr="004F511B">
        <w:rPr>
          <w:sz w:val="28"/>
          <w:szCs w:val="28"/>
        </w:rPr>
        <w:t>Мониторинг удовлетворенности потребителей качеством товаров, работ и услуг на товарных рынках Мясниковского района и состоянием ценовой конкуренции</w:t>
      </w:r>
      <w:r w:rsidRPr="004F511B">
        <w:rPr>
          <w:sz w:val="28"/>
          <w:szCs w:val="28"/>
          <w:shd w:val="clear" w:color="auto" w:fill="FFFFFE"/>
        </w:rPr>
        <w:t xml:space="preserve">, предусматривающий: </w:t>
      </w:r>
    </w:p>
    <w:p w:rsidR="00427BB1" w:rsidRPr="004F511B" w:rsidRDefault="00427BB1" w:rsidP="00427BB1">
      <w:pPr>
        <w:pStyle w:val="a3"/>
        <w:shd w:val="clear" w:color="auto" w:fill="FFFFFE"/>
        <w:ind w:right="21" w:firstLine="709"/>
        <w:jc w:val="both"/>
        <w:rPr>
          <w:sz w:val="28"/>
          <w:szCs w:val="28"/>
        </w:rPr>
      </w:pPr>
      <w:r w:rsidRPr="004F511B">
        <w:rPr>
          <w:sz w:val="28"/>
          <w:szCs w:val="28"/>
        </w:rPr>
        <w:t>-</w:t>
      </w:r>
      <w:r w:rsidRPr="004F511B">
        <w:rPr>
          <w:bCs/>
          <w:sz w:val="28"/>
          <w:szCs w:val="28"/>
        </w:rPr>
        <w:t xml:space="preserve"> мониторинг удовлетворенности потребителей товаров, работ и услуг качеством (уровнем доступности, понятности и удобства получения) официальной информации о состоянии конкурентной среды на рынках товаров, работ и услуг </w:t>
      </w:r>
      <w:r w:rsidRPr="004F511B">
        <w:rPr>
          <w:sz w:val="28"/>
          <w:szCs w:val="28"/>
        </w:rPr>
        <w:t>Мясниковского района;</w:t>
      </w:r>
    </w:p>
    <w:p w:rsidR="00427BB1" w:rsidRPr="004F511B" w:rsidRDefault="00427BB1" w:rsidP="00427BB1">
      <w:pPr>
        <w:pStyle w:val="a3"/>
        <w:shd w:val="clear" w:color="auto" w:fill="FFFFFE"/>
        <w:ind w:right="21" w:firstLine="709"/>
        <w:jc w:val="both"/>
        <w:rPr>
          <w:sz w:val="28"/>
          <w:szCs w:val="28"/>
        </w:rPr>
      </w:pPr>
      <w:r w:rsidRPr="004F511B">
        <w:rPr>
          <w:bCs/>
          <w:sz w:val="28"/>
          <w:szCs w:val="28"/>
        </w:rPr>
        <w:t>- выявление направлений деятельности по содействию развитию конкуренции;</w:t>
      </w:r>
      <w:r w:rsidRPr="004F511B">
        <w:rPr>
          <w:sz w:val="28"/>
          <w:szCs w:val="28"/>
        </w:rPr>
        <w:t xml:space="preserve"> </w:t>
      </w:r>
    </w:p>
    <w:p w:rsidR="00427BB1" w:rsidRPr="004F511B" w:rsidRDefault="00427BB1" w:rsidP="00427BB1">
      <w:pPr>
        <w:pStyle w:val="a3"/>
        <w:shd w:val="clear" w:color="auto" w:fill="FFFFFE"/>
        <w:ind w:right="21" w:firstLine="709"/>
        <w:jc w:val="both"/>
        <w:rPr>
          <w:sz w:val="28"/>
          <w:szCs w:val="28"/>
        </w:rPr>
      </w:pPr>
      <w:r w:rsidRPr="004F511B">
        <w:rPr>
          <w:sz w:val="28"/>
          <w:szCs w:val="28"/>
        </w:rPr>
        <w:t>- оценку удовлетворенности потребителей товаров, работ и услуг деятельностью субъектов естественных монополий на территории Мясниковского района;</w:t>
      </w:r>
    </w:p>
    <w:p w:rsidR="00427BB1" w:rsidRPr="004F511B" w:rsidRDefault="00427BB1" w:rsidP="00427BB1">
      <w:pPr>
        <w:pStyle w:val="a3"/>
        <w:shd w:val="clear" w:color="auto" w:fill="FFFFFE"/>
        <w:ind w:right="21" w:firstLine="709"/>
        <w:jc w:val="both"/>
        <w:rPr>
          <w:sz w:val="28"/>
          <w:szCs w:val="28"/>
          <w:shd w:val="clear" w:color="auto" w:fill="FFFFFE"/>
        </w:rPr>
      </w:pPr>
      <w:r w:rsidRPr="004F511B">
        <w:rPr>
          <w:sz w:val="28"/>
          <w:szCs w:val="28"/>
        </w:rPr>
        <w:t>-</w:t>
      </w:r>
      <w:r w:rsidRPr="004F511B">
        <w:rPr>
          <w:sz w:val="28"/>
          <w:szCs w:val="28"/>
          <w:shd w:val="clear" w:color="auto" w:fill="FFFFFE"/>
        </w:rPr>
        <w:t xml:space="preserve"> сбор данных об удовлетворенности качеством товаров, работ и услуг потребителей, приобретавших товар, работу и услугу в определенный период, в том числе данных о наличии жалоб со стороны потребителей в надзорные органы по указанной проблематике и динамике их поступления в сравнении с </w:t>
      </w:r>
      <w:r w:rsidRPr="004F511B">
        <w:rPr>
          <w:sz w:val="28"/>
          <w:szCs w:val="28"/>
          <w:shd w:val="clear" w:color="auto" w:fill="FFFFFE"/>
        </w:rPr>
        <w:lastRenderedPageBreak/>
        <w:t xml:space="preserve">предыдущим отчетным периодом; </w:t>
      </w:r>
    </w:p>
    <w:p w:rsidR="00427BB1" w:rsidRDefault="00427BB1" w:rsidP="00427BB1">
      <w:pPr>
        <w:pStyle w:val="a3"/>
        <w:shd w:val="clear" w:color="auto" w:fill="FFFFFE"/>
        <w:ind w:right="21" w:firstLine="709"/>
        <w:jc w:val="both"/>
        <w:rPr>
          <w:sz w:val="28"/>
          <w:szCs w:val="28"/>
          <w:shd w:val="clear" w:color="auto" w:fill="FFFFFE"/>
        </w:rPr>
      </w:pPr>
      <w:r w:rsidRPr="004F511B">
        <w:rPr>
          <w:sz w:val="28"/>
          <w:szCs w:val="28"/>
          <w:shd w:val="clear" w:color="auto" w:fill="FFFFFE"/>
        </w:rPr>
        <w:t xml:space="preserve">- сбор данных о восприятии и динамике оценки потребителями состояния конкуренции между продавцами товаров, работ и услуг </w:t>
      </w:r>
      <w:r w:rsidRPr="004F511B">
        <w:rPr>
          <w:iCs/>
          <w:sz w:val="28"/>
          <w:szCs w:val="28"/>
          <w:shd w:val="clear" w:color="auto" w:fill="FFFFFE"/>
        </w:rPr>
        <w:t>в</w:t>
      </w:r>
      <w:r w:rsidRPr="004F511B">
        <w:rPr>
          <w:i/>
          <w:iCs/>
          <w:w w:val="86"/>
          <w:sz w:val="28"/>
          <w:szCs w:val="28"/>
          <w:shd w:val="clear" w:color="auto" w:fill="FFFFFE"/>
        </w:rPr>
        <w:t xml:space="preserve"> </w:t>
      </w:r>
      <w:r w:rsidRPr="004F511B">
        <w:rPr>
          <w:sz w:val="28"/>
          <w:szCs w:val="28"/>
          <w:shd w:val="clear" w:color="auto" w:fill="FFFFFE"/>
        </w:rPr>
        <w:t>Мясниковском районе</w:t>
      </w:r>
      <w:r>
        <w:rPr>
          <w:sz w:val="28"/>
          <w:szCs w:val="28"/>
          <w:shd w:val="clear" w:color="auto" w:fill="FFFFFE"/>
        </w:rPr>
        <w:t xml:space="preserve"> посредством ценообразования.</w:t>
      </w:r>
    </w:p>
    <w:p w:rsidR="00427BB1" w:rsidRPr="004F511B" w:rsidRDefault="00427BB1" w:rsidP="00427BB1">
      <w:pPr>
        <w:pStyle w:val="a3"/>
        <w:shd w:val="clear" w:color="auto" w:fill="FFFFFE"/>
        <w:ind w:right="21" w:firstLine="709"/>
        <w:jc w:val="both"/>
        <w:rPr>
          <w:sz w:val="28"/>
          <w:szCs w:val="28"/>
          <w:shd w:val="clear" w:color="auto" w:fill="FFFFFE"/>
        </w:rPr>
      </w:pPr>
      <w:r>
        <w:rPr>
          <w:sz w:val="28"/>
          <w:szCs w:val="28"/>
          <w:shd w:val="clear" w:color="auto" w:fill="FFFFFE"/>
        </w:rPr>
        <w:t xml:space="preserve">2) </w:t>
      </w:r>
      <w:r w:rsidRPr="004F511B">
        <w:rPr>
          <w:sz w:val="28"/>
          <w:szCs w:val="28"/>
        </w:rPr>
        <w:t>Мониторинг оценки состояния и развития конкурентной среды субъектами предпринимательской деятельности Мясниковского района, включая:</w:t>
      </w:r>
      <w:r w:rsidRPr="004F511B">
        <w:rPr>
          <w:sz w:val="28"/>
          <w:szCs w:val="28"/>
          <w:shd w:val="clear" w:color="auto" w:fill="FFFFFE"/>
        </w:rPr>
        <w:t xml:space="preserve"> </w:t>
      </w:r>
    </w:p>
    <w:p w:rsidR="00427BB1" w:rsidRPr="004F511B" w:rsidRDefault="00427BB1" w:rsidP="00427BB1">
      <w:pPr>
        <w:pStyle w:val="a3"/>
        <w:shd w:val="clear" w:color="auto" w:fill="FFFFFE"/>
        <w:ind w:right="21" w:firstLine="709"/>
        <w:jc w:val="both"/>
        <w:rPr>
          <w:sz w:val="28"/>
          <w:szCs w:val="28"/>
          <w:shd w:val="clear" w:color="auto" w:fill="FFFFFE"/>
        </w:rPr>
      </w:pPr>
      <w:r w:rsidRPr="004F511B">
        <w:rPr>
          <w:sz w:val="28"/>
          <w:szCs w:val="28"/>
          <w:shd w:val="clear" w:color="auto" w:fill="FFFFFE"/>
        </w:rPr>
        <w:t xml:space="preserve">- мониторинг наличия (отсутствия) административных барьеров и оценки состояния конкурентной среды субъектами предпринимательской деятельности, предусматривающий выделение групп субъектов предпринимательской деятельности (малый, средний, крупный бизнес), а также вида деятельности (наименование рынка, на котором субъект предпринимательской деятельности, приводящий свою оценку состояния конкурентной среды, осуществляет фактическую предпринимательскую деятельность); </w:t>
      </w:r>
    </w:p>
    <w:p w:rsidR="00427BB1" w:rsidRPr="004F511B" w:rsidRDefault="00427BB1" w:rsidP="00427BB1">
      <w:pPr>
        <w:pStyle w:val="a3"/>
        <w:shd w:val="clear" w:color="auto" w:fill="FFFFFE"/>
        <w:ind w:right="21" w:firstLine="709"/>
        <w:jc w:val="both"/>
        <w:rPr>
          <w:sz w:val="28"/>
          <w:szCs w:val="28"/>
          <w:shd w:val="clear" w:color="auto" w:fill="FFFFFE"/>
        </w:rPr>
      </w:pPr>
      <w:r w:rsidRPr="004F511B">
        <w:rPr>
          <w:sz w:val="28"/>
          <w:szCs w:val="28"/>
          <w:shd w:val="clear" w:color="auto" w:fill="FFFFFE"/>
        </w:rPr>
        <w:t xml:space="preserve">- сбор данных о состоянии конкурентной среды и его изменении но времени; </w:t>
      </w:r>
    </w:p>
    <w:p w:rsidR="00427BB1" w:rsidRDefault="00427BB1" w:rsidP="00427BB1">
      <w:pPr>
        <w:pStyle w:val="a3"/>
        <w:shd w:val="clear" w:color="auto" w:fill="FFFFFE"/>
        <w:ind w:right="21" w:firstLine="709"/>
        <w:jc w:val="both"/>
        <w:rPr>
          <w:sz w:val="28"/>
          <w:szCs w:val="28"/>
          <w:shd w:val="clear" w:color="auto" w:fill="FFFFFE"/>
        </w:rPr>
      </w:pPr>
      <w:r w:rsidRPr="004F511B">
        <w:rPr>
          <w:sz w:val="28"/>
          <w:szCs w:val="28"/>
          <w:shd w:val="clear" w:color="auto" w:fill="FFFFFE"/>
        </w:rPr>
        <w:t xml:space="preserve">- сбор данных о наличии и уровне административных барьеров во всех сферах регулирования и их динамике, в том числе данных о наличии жалоб в надзорные органы по этой проблематике и динамике их поступления в сравнении с предыдущим отчетным периодом; </w:t>
      </w:r>
    </w:p>
    <w:p w:rsidR="00595E36" w:rsidRDefault="00595E36" w:rsidP="00427BB1">
      <w:pPr>
        <w:pStyle w:val="a3"/>
        <w:shd w:val="clear" w:color="auto" w:fill="FFFFFE"/>
        <w:ind w:right="21" w:firstLine="709"/>
        <w:jc w:val="both"/>
        <w:rPr>
          <w:sz w:val="28"/>
          <w:szCs w:val="28"/>
          <w:shd w:val="clear" w:color="auto" w:fill="FFFFFE"/>
        </w:rPr>
      </w:pPr>
      <w:r>
        <w:rPr>
          <w:sz w:val="28"/>
          <w:szCs w:val="28"/>
          <w:shd w:val="clear" w:color="auto" w:fill="FFFFFE"/>
        </w:rPr>
        <w:t>3) Мониторинг деятельности субъектов естественных монополий на территории Мясниковского района, предусматривающий:</w:t>
      </w:r>
    </w:p>
    <w:p w:rsidR="00595E36" w:rsidRPr="00234B41" w:rsidRDefault="00595E36" w:rsidP="00595E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34B41">
        <w:rPr>
          <w:rFonts w:ascii="Times New Roman" w:hAnsi="Times New Roman" w:cs="Times New Roman"/>
          <w:sz w:val="28"/>
          <w:szCs w:val="28"/>
        </w:rPr>
        <w:t>формирование перечня рынков, на которых присутствуют субъекты естественных монополий;</w:t>
      </w:r>
    </w:p>
    <w:p w:rsidR="00595E36" w:rsidRPr="00234B41" w:rsidRDefault="00595E36" w:rsidP="00595E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34B41">
        <w:rPr>
          <w:rFonts w:ascii="Times New Roman" w:hAnsi="Times New Roman" w:cs="Times New Roman"/>
          <w:sz w:val="28"/>
          <w:szCs w:val="28"/>
        </w:rPr>
        <w:t>сбор данных о развитии конкуренции и удовлетворенности качеством товаров, работ и услуг на выявленных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так и со стороны потребителей товаров, работ и услуг, предоставляемых субъектами естественных монополий;</w:t>
      </w:r>
    </w:p>
    <w:p w:rsidR="00595E36" w:rsidRPr="00234B41" w:rsidRDefault="00595E36" w:rsidP="00595E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34B41">
        <w:rPr>
          <w:rFonts w:ascii="Times New Roman" w:hAnsi="Times New Roman" w:cs="Times New Roman"/>
          <w:sz w:val="28"/>
          <w:szCs w:val="28"/>
        </w:rPr>
        <w:t>сбор и анализ данных об уровнях тарифов (цен) за текущий и прошедший периоды;</w:t>
      </w:r>
    </w:p>
    <w:p w:rsidR="00C94AC2" w:rsidRDefault="00595E36" w:rsidP="00595E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234B41">
        <w:rPr>
          <w:rFonts w:ascii="Times New Roman" w:hAnsi="Times New Roman" w:cs="Times New Roman"/>
          <w:sz w:val="28"/>
          <w:szCs w:val="28"/>
        </w:rPr>
        <w:t xml:space="preserve">) </w:t>
      </w:r>
      <w:r>
        <w:rPr>
          <w:rFonts w:ascii="Times New Roman" w:hAnsi="Times New Roman" w:cs="Times New Roman"/>
          <w:sz w:val="28"/>
          <w:szCs w:val="28"/>
        </w:rPr>
        <w:t>М</w:t>
      </w:r>
      <w:r w:rsidRPr="00234B41">
        <w:rPr>
          <w:rFonts w:ascii="Times New Roman" w:hAnsi="Times New Roman" w:cs="Times New Roman"/>
          <w:sz w:val="28"/>
          <w:szCs w:val="28"/>
        </w:rPr>
        <w:t>ониторинг деятельности хозяйствующих субъектов, доля участия Ростовской области</w:t>
      </w:r>
      <w:r>
        <w:rPr>
          <w:rFonts w:ascii="Times New Roman" w:hAnsi="Times New Roman" w:cs="Times New Roman"/>
          <w:sz w:val="28"/>
          <w:szCs w:val="28"/>
        </w:rPr>
        <w:t xml:space="preserve"> </w:t>
      </w:r>
      <w:r w:rsidRPr="00234B41">
        <w:rPr>
          <w:rFonts w:ascii="Times New Roman" w:hAnsi="Times New Roman" w:cs="Times New Roman"/>
          <w:sz w:val="28"/>
          <w:szCs w:val="28"/>
        </w:rPr>
        <w:t xml:space="preserve">или муниципального образования в которых составляет 50 и более процентов, предусматривающий формирование реестра указанных хозяйствующих субъектов, осуществляющих деятельность на территории </w:t>
      </w:r>
      <w:r>
        <w:rPr>
          <w:rFonts w:ascii="Times New Roman" w:hAnsi="Times New Roman" w:cs="Times New Roman"/>
          <w:sz w:val="28"/>
          <w:szCs w:val="28"/>
        </w:rPr>
        <w:t>Мясниковского района</w:t>
      </w:r>
      <w:r w:rsidRPr="00234B41">
        <w:rPr>
          <w:rFonts w:ascii="Times New Roman" w:hAnsi="Times New Roman" w:cs="Times New Roman"/>
          <w:sz w:val="28"/>
          <w:szCs w:val="28"/>
        </w:rPr>
        <w:t>, с обозначением рынка их присутствия, на котором осуществляется такая деятельность, а также с указанием доли занимаемого рынка каждого такого хозяйствующего субъекта</w:t>
      </w:r>
      <w:r>
        <w:rPr>
          <w:rFonts w:ascii="Times New Roman" w:hAnsi="Times New Roman" w:cs="Times New Roman"/>
          <w:sz w:val="28"/>
          <w:szCs w:val="28"/>
        </w:rPr>
        <w:t>.</w:t>
      </w:r>
    </w:p>
    <w:p w:rsidR="00595E36" w:rsidRDefault="00595E36" w:rsidP="00595E36">
      <w:pPr>
        <w:pStyle w:val="ConsPlusNormal"/>
        <w:ind w:firstLine="540"/>
        <w:jc w:val="both"/>
        <w:rPr>
          <w:rFonts w:ascii="Times New Roman" w:hAnsi="Times New Roman" w:cs="Times New Roman"/>
          <w:sz w:val="28"/>
          <w:szCs w:val="28"/>
        </w:rPr>
      </w:pPr>
    </w:p>
    <w:p w:rsidR="00595E36" w:rsidRDefault="00595E36" w:rsidP="00595E36">
      <w:pPr>
        <w:pStyle w:val="ConsPlusNormal"/>
        <w:ind w:firstLine="540"/>
        <w:jc w:val="both"/>
        <w:rPr>
          <w:rFonts w:ascii="Times New Roman" w:hAnsi="Times New Roman" w:cs="Times New Roman"/>
          <w:sz w:val="28"/>
          <w:szCs w:val="28"/>
        </w:rPr>
      </w:pPr>
    </w:p>
    <w:p w:rsidR="00595E36" w:rsidRPr="00031655" w:rsidRDefault="00595E36" w:rsidP="00595E36">
      <w:pPr>
        <w:pStyle w:val="ConsPlusNormal"/>
        <w:ind w:firstLine="540"/>
        <w:jc w:val="both"/>
        <w:rPr>
          <w:color w:val="000000"/>
          <w:sz w:val="28"/>
        </w:rPr>
      </w:pPr>
    </w:p>
    <w:p w:rsidR="008B092A" w:rsidRPr="00031655" w:rsidRDefault="008B092A" w:rsidP="00595E36">
      <w:pPr>
        <w:pStyle w:val="ConsPlusNormal"/>
        <w:ind w:firstLine="540"/>
        <w:jc w:val="both"/>
        <w:rPr>
          <w:color w:val="000000"/>
          <w:sz w:val="28"/>
        </w:rPr>
      </w:pPr>
    </w:p>
    <w:p w:rsidR="008B092A" w:rsidRPr="00031655" w:rsidRDefault="008B092A" w:rsidP="00595E36">
      <w:pPr>
        <w:pStyle w:val="ConsPlusNormal"/>
        <w:ind w:firstLine="540"/>
        <w:jc w:val="both"/>
        <w:rPr>
          <w:color w:val="000000"/>
          <w:sz w:val="28"/>
        </w:rPr>
      </w:pPr>
    </w:p>
    <w:p w:rsidR="00C94AC2" w:rsidRDefault="00C94AC2" w:rsidP="00427BB1">
      <w:pPr>
        <w:pStyle w:val="a4"/>
        <w:shd w:val="clear" w:color="auto" w:fill="FFFFFF"/>
        <w:spacing w:before="0" w:beforeAutospacing="0" w:after="0" w:afterAutospacing="0" w:line="360" w:lineRule="auto"/>
        <w:ind w:firstLine="709"/>
        <w:jc w:val="both"/>
        <w:rPr>
          <w:color w:val="000000"/>
          <w:sz w:val="28"/>
        </w:rPr>
      </w:pPr>
    </w:p>
    <w:p w:rsidR="00C94AC2" w:rsidRDefault="00C94AC2" w:rsidP="00427BB1">
      <w:pPr>
        <w:pStyle w:val="a4"/>
        <w:shd w:val="clear" w:color="auto" w:fill="FFFFFF"/>
        <w:spacing w:before="0" w:beforeAutospacing="0" w:after="0" w:afterAutospacing="0" w:line="360" w:lineRule="auto"/>
        <w:ind w:firstLine="709"/>
        <w:jc w:val="both"/>
        <w:rPr>
          <w:color w:val="000000"/>
          <w:sz w:val="28"/>
        </w:rPr>
      </w:pPr>
    </w:p>
    <w:p w:rsidR="00427BB1" w:rsidRPr="00427BB1" w:rsidRDefault="00427BB1" w:rsidP="00C94AC2">
      <w:pPr>
        <w:pStyle w:val="a3"/>
        <w:numPr>
          <w:ilvl w:val="0"/>
          <w:numId w:val="15"/>
        </w:numPr>
        <w:shd w:val="clear" w:color="auto" w:fill="FFFFFE"/>
        <w:tabs>
          <w:tab w:val="left" w:pos="284"/>
          <w:tab w:val="left" w:pos="567"/>
        </w:tabs>
        <w:ind w:left="142" w:right="21" w:firstLine="0"/>
        <w:jc w:val="center"/>
        <w:rPr>
          <w:b/>
          <w:sz w:val="28"/>
          <w:szCs w:val="28"/>
          <w:shd w:val="clear" w:color="auto" w:fill="FFFFFE"/>
        </w:rPr>
      </w:pPr>
      <w:r w:rsidRPr="00427BB1">
        <w:rPr>
          <w:b/>
          <w:sz w:val="28"/>
          <w:szCs w:val="28"/>
        </w:rPr>
        <w:lastRenderedPageBreak/>
        <w:t>Мониторинг удовлетворенности потребителей качеством товаров, работ и услуг на товарных рынках Мясниковского района и состоянием ценовой конкуренции</w:t>
      </w:r>
    </w:p>
    <w:p w:rsidR="00427BB1" w:rsidRDefault="00427BB1" w:rsidP="004F511B">
      <w:pPr>
        <w:pStyle w:val="a3"/>
        <w:shd w:val="clear" w:color="auto" w:fill="FFFFFE"/>
        <w:ind w:right="21" w:firstLine="709"/>
        <w:jc w:val="both"/>
        <w:rPr>
          <w:sz w:val="28"/>
          <w:szCs w:val="28"/>
          <w:shd w:val="clear" w:color="auto" w:fill="FFFFFE"/>
        </w:rPr>
      </w:pPr>
    </w:p>
    <w:p w:rsidR="00512199" w:rsidRPr="004F511B" w:rsidRDefault="00512199" w:rsidP="004F511B">
      <w:pPr>
        <w:pStyle w:val="a3"/>
        <w:shd w:val="clear" w:color="auto" w:fill="FFFFFE"/>
        <w:ind w:right="21" w:firstLine="709"/>
        <w:jc w:val="both"/>
        <w:rPr>
          <w:sz w:val="28"/>
          <w:szCs w:val="28"/>
          <w:shd w:val="clear" w:color="auto" w:fill="FFFFFE"/>
        </w:rPr>
      </w:pPr>
      <w:r w:rsidRPr="004F511B">
        <w:rPr>
          <w:sz w:val="28"/>
          <w:szCs w:val="28"/>
          <w:shd w:val="clear" w:color="auto" w:fill="FFFFFE"/>
        </w:rPr>
        <w:t xml:space="preserve">Анализ удовлетворенности потребителей качеством товаров и услуг и ценовой конкуренцией на рынках </w:t>
      </w:r>
      <w:r w:rsidR="00447CD4" w:rsidRPr="004F511B">
        <w:rPr>
          <w:sz w:val="28"/>
          <w:szCs w:val="28"/>
          <w:shd w:val="clear" w:color="auto" w:fill="FFFFFE"/>
        </w:rPr>
        <w:t xml:space="preserve">Мясниковского </w:t>
      </w:r>
      <w:r w:rsidRPr="004F511B">
        <w:rPr>
          <w:sz w:val="28"/>
          <w:szCs w:val="28"/>
          <w:shd w:val="clear" w:color="auto" w:fill="FFFFFE"/>
        </w:rPr>
        <w:t>района осуществлялся в разрезе 1</w:t>
      </w:r>
      <w:r w:rsidR="001D0004" w:rsidRPr="004F511B">
        <w:rPr>
          <w:sz w:val="28"/>
          <w:szCs w:val="28"/>
          <w:shd w:val="clear" w:color="auto" w:fill="FFFFFE"/>
        </w:rPr>
        <w:t>4</w:t>
      </w:r>
      <w:r w:rsidRPr="004F511B">
        <w:rPr>
          <w:sz w:val="28"/>
          <w:szCs w:val="28"/>
          <w:shd w:val="clear" w:color="auto" w:fill="FFFFFE"/>
        </w:rPr>
        <w:t xml:space="preserve"> видов рынков, представленных в </w:t>
      </w:r>
      <w:r w:rsidR="001D0004" w:rsidRPr="004F511B">
        <w:rPr>
          <w:sz w:val="28"/>
          <w:szCs w:val="28"/>
          <w:shd w:val="clear" w:color="auto" w:fill="FFFFFE"/>
        </w:rPr>
        <w:t>Мясниковском районе</w:t>
      </w:r>
      <w:r w:rsidRPr="004F511B">
        <w:rPr>
          <w:sz w:val="28"/>
          <w:szCs w:val="28"/>
          <w:shd w:val="clear" w:color="auto" w:fill="FFFFFE"/>
        </w:rPr>
        <w:t xml:space="preserve">. </w:t>
      </w:r>
    </w:p>
    <w:p w:rsidR="00447CD4" w:rsidRPr="004F511B" w:rsidRDefault="00447CD4" w:rsidP="004F511B">
      <w:pPr>
        <w:autoSpaceDE w:val="0"/>
        <w:autoSpaceDN w:val="0"/>
        <w:adjustRightInd w:val="0"/>
        <w:spacing w:after="0" w:line="240" w:lineRule="auto"/>
        <w:ind w:right="21" w:firstLine="709"/>
        <w:jc w:val="both"/>
        <w:rPr>
          <w:rFonts w:ascii="Times New Roman" w:hAnsi="Times New Roman" w:cs="Times New Roman"/>
          <w:sz w:val="28"/>
          <w:szCs w:val="28"/>
        </w:rPr>
      </w:pPr>
      <w:r w:rsidRPr="004F511B">
        <w:rPr>
          <w:rFonts w:ascii="Times New Roman" w:hAnsi="Times New Roman" w:cs="Times New Roman"/>
          <w:sz w:val="28"/>
          <w:szCs w:val="28"/>
        </w:rPr>
        <w:t xml:space="preserve">Администрацией Мясниковского района проведено анкетирование </w:t>
      </w:r>
      <w:r w:rsidR="00EF278D" w:rsidRPr="004F511B">
        <w:rPr>
          <w:rFonts w:ascii="Times New Roman" w:hAnsi="Times New Roman" w:cs="Times New Roman"/>
          <w:sz w:val="28"/>
          <w:szCs w:val="28"/>
        </w:rPr>
        <w:t>8</w:t>
      </w:r>
      <w:r w:rsidRPr="004F511B">
        <w:rPr>
          <w:rFonts w:ascii="Times New Roman" w:hAnsi="Times New Roman" w:cs="Times New Roman"/>
          <w:sz w:val="28"/>
          <w:szCs w:val="28"/>
        </w:rPr>
        <w:t>5 потребителей товаров и услуг среди населения Мясниковского района</w:t>
      </w:r>
      <w:r w:rsidR="003568F5" w:rsidRPr="004F511B">
        <w:rPr>
          <w:rFonts w:ascii="Times New Roman" w:hAnsi="Times New Roman" w:cs="Times New Roman"/>
          <w:sz w:val="28"/>
          <w:szCs w:val="28"/>
        </w:rPr>
        <w:t xml:space="preserve"> из всех сельских поселений района (рис</w:t>
      </w:r>
      <w:r w:rsidR="008C7C9D" w:rsidRPr="004F511B">
        <w:rPr>
          <w:rFonts w:ascii="Times New Roman" w:hAnsi="Times New Roman" w:cs="Times New Roman"/>
          <w:sz w:val="28"/>
          <w:szCs w:val="28"/>
        </w:rPr>
        <w:t xml:space="preserve">унок </w:t>
      </w:r>
      <w:r w:rsidR="003568F5" w:rsidRPr="004F511B">
        <w:rPr>
          <w:rFonts w:ascii="Times New Roman" w:hAnsi="Times New Roman" w:cs="Times New Roman"/>
          <w:sz w:val="28"/>
          <w:szCs w:val="28"/>
        </w:rPr>
        <w:t>1</w:t>
      </w:r>
      <w:r w:rsidR="008C7C9D" w:rsidRPr="004F511B">
        <w:rPr>
          <w:rFonts w:ascii="Times New Roman" w:hAnsi="Times New Roman" w:cs="Times New Roman"/>
          <w:sz w:val="28"/>
          <w:szCs w:val="28"/>
        </w:rPr>
        <w:t>.1</w:t>
      </w:r>
      <w:r w:rsidR="003568F5" w:rsidRPr="004F511B">
        <w:rPr>
          <w:rFonts w:ascii="Times New Roman" w:hAnsi="Times New Roman" w:cs="Times New Roman"/>
          <w:sz w:val="28"/>
          <w:szCs w:val="28"/>
        </w:rPr>
        <w:t>)</w:t>
      </w:r>
      <w:r w:rsidRPr="004F511B">
        <w:rPr>
          <w:rFonts w:ascii="Times New Roman" w:hAnsi="Times New Roman" w:cs="Times New Roman"/>
          <w:sz w:val="28"/>
          <w:szCs w:val="28"/>
        </w:rPr>
        <w:t>.</w:t>
      </w:r>
      <w:r w:rsidR="00EF278D" w:rsidRPr="004F511B">
        <w:rPr>
          <w:rFonts w:ascii="Times New Roman" w:hAnsi="Times New Roman" w:cs="Times New Roman"/>
          <w:sz w:val="28"/>
          <w:szCs w:val="28"/>
        </w:rPr>
        <w:t xml:space="preserve"> </w:t>
      </w:r>
      <w:r w:rsidR="003568F5" w:rsidRPr="004F511B">
        <w:rPr>
          <w:rFonts w:ascii="Times New Roman" w:hAnsi="Times New Roman" w:cs="Times New Roman"/>
          <w:sz w:val="28"/>
          <w:szCs w:val="28"/>
        </w:rPr>
        <w:t>При этом среди всех опрошенных каждый второй респондент являлся жителем Чалтырского сельского поселения.</w:t>
      </w:r>
    </w:p>
    <w:p w:rsidR="003568F5" w:rsidRPr="008A5A30" w:rsidRDefault="008C7C9D" w:rsidP="004F511B">
      <w:pPr>
        <w:spacing w:after="0" w:line="240" w:lineRule="auto"/>
        <w:ind w:right="21"/>
        <w:jc w:val="center"/>
        <w:rPr>
          <w:rFonts w:ascii="Arial Narrow" w:hAnsi="Arial Narrow" w:cs="Times New Roman"/>
          <w:sz w:val="24"/>
          <w:szCs w:val="28"/>
        </w:rPr>
      </w:pPr>
      <w:r w:rsidRPr="004F511B">
        <w:rPr>
          <w:rFonts w:ascii="Times New Roman" w:hAnsi="Times New Roman" w:cs="Times New Roman"/>
          <w:noProof/>
          <w:sz w:val="28"/>
          <w:szCs w:val="28"/>
        </w:rPr>
        <w:drawing>
          <wp:inline distT="0" distB="0" distL="0" distR="0">
            <wp:extent cx="6000750" cy="3019425"/>
            <wp:effectExtent l="0" t="0" r="0" b="0"/>
            <wp:docPr id="99" name="Объект 9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3568F5" w:rsidRPr="008A5A30">
        <w:rPr>
          <w:rFonts w:ascii="Arial Narrow" w:hAnsi="Arial Narrow" w:cs="Times New Roman"/>
          <w:sz w:val="24"/>
          <w:szCs w:val="28"/>
        </w:rPr>
        <w:t xml:space="preserve">Рисунок 1.1. Распределение потребителей по </w:t>
      </w:r>
      <w:r w:rsidRPr="008A5A30">
        <w:rPr>
          <w:rFonts w:ascii="Arial Narrow" w:hAnsi="Arial Narrow" w:cs="Times New Roman"/>
          <w:sz w:val="24"/>
          <w:szCs w:val="28"/>
        </w:rPr>
        <w:t>сельским поселениям района</w:t>
      </w:r>
      <w:r w:rsidR="003568F5" w:rsidRPr="008A5A30">
        <w:rPr>
          <w:rFonts w:ascii="Arial Narrow" w:hAnsi="Arial Narrow" w:cs="Times New Roman"/>
          <w:sz w:val="24"/>
          <w:szCs w:val="28"/>
        </w:rPr>
        <w:t>,</w:t>
      </w:r>
    </w:p>
    <w:p w:rsidR="003568F5" w:rsidRPr="008A5A30" w:rsidRDefault="003568F5" w:rsidP="004F511B">
      <w:pPr>
        <w:spacing w:after="0" w:line="240" w:lineRule="auto"/>
        <w:ind w:right="21" w:firstLine="709"/>
        <w:jc w:val="center"/>
        <w:rPr>
          <w:rFonts w:ascii="Arial Narrow" w:hAnsi="Arial Narrow" w:cs="Times New Roman"/>
          <w:sz w:val="24"/>
          <w:szCs w:val="28"/>
        </w:rPr>
      </w:pPr>
      <w:r w:rsidRPr="008A5A30">
        <w:rPr>
          <w:rFonts w:ascii="Arial Narrow" w:hAnsi="Arial Narrow" w:cs="Times New Roman"/>
          <w:sz w:val="24"/>
          <w:szCs w:val="28"/>
        </w:rPr>
        <w:t>% к опрошенным</w:t>
      </w:r>
    </w:p>
    <w:p w:rsidR="00F13697" w:rsidRDefault="006865FB" w:rsidP="00F13697">
      <w:pPr>
        <w:spacing w:after="0" w:line="240" w:lineRule="auto"/>
        <w:ind w:firstLine="709"/>
        <w:jc w:val="both"/>
        <w:rPr>
          <w:rFonts w:ascii="Times New Roman" w:hAnsi="Times New Roman" w:cs="Times New Roman"/>
          <w:bCs/>
          <w:sz w:val="24"/>
          <w:szCs w:val="28"/>
        </w:rPr>
      </w:pPr>
      <w:r w:rsidRPr="009726AF">
        <w:rPr>
          <w:rFonts w:ascii="Times New Roman" w:hAnsi="Times New Roman" w:cs="Times New Roman"/>
          <w:sz w:val="28"/>
          <w:szCs w:val="28"/>
        </w:rPr>
        <w:t xml:space="preserve">Гендерная структура опрошенных представлена на рисунке </w:t>
      </w:r>
      <w:r>
        <w:rPr>
          <w:rFonts w:ascii="Times New Roman" w:hAnsi="Times New Roman" w:cs="Times New Roman"/>
          <w:sz w:val="28"/>
          <w:szCs w:val="28"/>
        </w:rPr>
        <w:t>1</w:t>
      </w:r>
      <w:r w:rsidRPr="009726AF">
        <w:rPr>
          <w:rFonts w:ascii="Times New Roman" w:hAnsi="Times New Roman" w:cs="Times New Roman"/>
          <w:sz w:val="28"/>
          <w:szCs w:val="28"/>
        </w:rPr>
        <w:t xml:space="preserve">.2. </w:t>
      </w:r>
      <w:r w:rsidR="00F13697">
        <w:rPr>
          <w:rFonts w:ascii="Times New Roman" w:hAnsi="Times New Roman" w:cs="Times New Roman"/>
          <w:sz w:val="28"/>
          <w:szCs w:val="28"/>
        </w:rPr>
        <w:t>Преобладающей частью опрошенных</w:t>
      </w:r>
      <w:r w:rsidRPr="009726AF">
        <w:rPr>
          <w:rFonts w:ascii="Times New Roman" w:hAnsi="Times New Roman" w:cs="Times New Roman"/>
          <w:sz w:val="28"/>
          <w:szCs w:val="28"/>
        </w:rPr>
        <w:t xml:space="preserve"> были женщины (</w:t>
      </w:r>
      <w:r>
        <w:rPr>
          <w:rFonts w:ascii="Times New Roman" w:hAnsi="Times New Roman" w:cs="Times New Roman"/>
          <w:sz w:val="28"/>
          <w:szCs w:val="28"/>
        </w:rPr>
        <w:t>71</w:t>
      </w:r>
      <w:r w:rsidRPr="009726AF">
        <w:rPr>
          <w:rFonts w:ascii="Times New Roman" w:hAnsi="Times New Roman" w:cs="Times New Roman"/>
          <w:sz w:val="28"/>
          <w:szCs w:val="28"/>
        </w:rPr>
        <w:t>% </w:t>
      </w:r>
      <w:r>
        <w:rPr>
          <w:rFonts w:ascii="Times New Roman" w:hAnsi="Times New Roman" w:cs="Times New Roman"/>
          <w:sz w:val="28"/>
          <w:szCs w:val="28"/>
        </w:rPr>
        <w:t xml:space="preserve">от </w:t>
      </w:r>
      <w:r w:rsidR="00F13697">
        <w:rPr>
          <w:rFonts w:ascii="Times New Roman" w:hAnsi="Times New Roman" w:cs="Times New Roman"/>
          <w:sz w:val="28"/>
          <w:szCs w:val="28"/>
        </w:rPr>
        <w:t xml:space="preserve">общего </w:t>
      </w:r>
      <w:r>
        <w:rPr>
          <w:rFonts w:ascii="Times New Roman" w:hAnsi="Times New Roman" w:cs="Times New Roman"/>
          <w:sz w:val="28"/>
          <w:szCs w:val="28"/>
        </w:rPr>
        <w:t>числа</w:t>
      </w:r>
      <w:r w:rsidRPr="009726AF">
        <w:rPr>
          <w:rFonts w:ascii="Times New Roman" w:hAnsi="Times New Roman" w:cs="Times New Roman"/>
          <w:sz w:val="28"/>
          <w:szCs w:val="28"/>
        </w:rPr>
        <w:t xml:space="preserve">), </w:t>
      </w:r>
      <w:r w:rsidR="00F13697">
        <w:rPr>
          <w:rFonts w:ascii="Times New Roman" w:hAnsi="Times New Roman" w:cs="Times New Roman"/>
          <w:sz w:val="28"/>
          <w:szCs w:val="28"/>
        </w:rPr>
        <w:t>менее трети</w:t>
      </w:r>
      <w:r w:rsidRPr="009726AF">
        <w:rPr>
          <w:rFonts w:ascii="Times New Roman" w:hAnsi="Times New Roman" w:cs="Times New Roman"/>
          <w:sz w:val="28"/>
          <w:szCs w:val="28"/>
        </w:rPr>
        <w:t xml:space="preserve"> </w:t>
      </w:r>
      <w:r w:rsidR="00F13697">
        <w:rPr>
          <w:rFonts w:ascii="Times New Roman" w:hAnsi="Times New Roman" w:cs="Times New Roman"/>
          <w:sz w:val="28"/>
          <w:szCs w:val="28"/>
        </w:rPr>
        <w:t>опрошенных</w:t>
      </w:r>
      <w:r w:rsidRPr="009726AF">
        <w:rPr>
          <w:rFonts w:ascii="Times New Roman" w:hAnsi="Times New Roman" w:cs="Times New Roman"/>
          <w:sz w:val="28"/>
          <w:szCs w:val="28"/>
        </w:rPr>
        <w:t xml:space="preserve"> был</w:t>
      </w:r>
      <w:r w:rsidR="00F13697">
        <w:rPr>
          <w:rFonts w:ascii="Times New Roman" w:hAnsi="Times New Roman" w:cs="Times New Roman"/>
          <w:sz w:val="28"/>
          <w:szCs w:val="28"/>
        </w:rPr>
        <w:t>и мужчины</w:t>
      </w:r>
      <w:r w:rsidRPr="009726AF">
        <w:rPr>
          <w:rFonts w:ascii="Times New Roman" w:hAnsi="Times New Roman" w:cs="Times New Roman"/>
          <w:sz w:val="28"/>
          <w:szCs w:val="28"/>
        </w:rPr>
        <w:t xml:space="preserve">. В прошлом году </w:t>
      </w:r>
      <w:r>
        <w:rPr>
          <w:rFonts w:ascii="Times New Roman" w:hAnsi="Times New Roman" w:cs="Times New Roman"/>
          <w:sz w:val="28"/>
          <w:szCs w:val="28"/>
        </w:rPr>
        <w:t>основную</w:t>
      </w:r>
      <w:r w:rsidRPr="009726AF">
        <w:rPr>
          <w:rFonts w:ascii="Times New Roman" w:hAnsi="Times New Roman" w:cs="Times New Roman"/>
          <w:sz w:val="28"/>
          <w:szCs w:val="28"/>
        </w:rPr>
        <w:t xml:space="preserve"> часть респондентов также составили женщины</w:t>
      </w:r>
      <w:r w:rsidR="00501CC6">
        <w:rPr>
          <w:rFonts w:ascii="Times New Roman" w:hAnsi="Times New Roman" w:cs="Times New Roman"/>
          <w:sz w:val="28"/>
          <w:szCs w:val="28"/>
        </w:rPr>
        <w:t xml:space="preserve"> (66,7%)</w:t>
      </w:r>
      <w:r w:rsidRPr="009726AF">
        <w:rPr>
          <w:rFonts w:ascii="Times New Roman" w:hAnsi="Times New Roman" w:cs="Times New Roman"/>
          <w:sz w:val="28"/>
          <w:szCs w:val="28"/>
        </w:rPr>
        <w:t>.</w:t>
      </w:r>
      <w:r w:rsidR="00F13697" w:rsidRPr="00F13697">
        <w:rPr>
          <w:rFonts w:ascii="Times New Roman" w:hAnsi="Times New Roman" w:cs="Times New Roman"/>
          <w:bCs/>
          <w:sz w:val="24"/>
          <w:szCs w:val="28"/>
        </w:rPr>
        <w:t xml:space="preserve"> </w:t>
      </w:r>
    </w:p>
    <w:p w:rsidR="00F13697" w:rsidRPr="008A5A30" w:rsidRDefault="00F13697" w:rsidP="00501CC6">
      <w:pPr>
        <w:spacing w:after="0" w:line="240" w:lineRule="auto"/>
        <w:jc w:val="center"/>
        <w:rPr>
          <w:rFonts w:ascii="Arial Narrow" w:hAnsi="Arial Narrow" w:cs="Times New Roman"/>
          <w:sz w:val="24"/>
          <w:szCs w:val="28"/>
        </w:rPr>
      </w:pPr>
      <w:r w:rsidRPr="00F13697">
        <w:rPr>
          <w:rFonts w:ascii="Times New Roman" w:hAnsi="Times New Roman" w:cs="Times New Roman"/>
          <w:bCs/>
          <w:noProof/>
          <w:sz w:val="24"/>
          <w:szCs w:val="28"/>
        </w:rPr>
        <w:drawing>
          <wp:inline distT="0" distB="0" distL="0" distR="0">
            <wp:extent cx="6229350" cy="2295525"/>
            <wp:effectExtent l="0" t="0" r="0" b="0"/>
            <wp:docPr id="4" name="Объект 9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A5A30">
        <w:rPr>
          <w:rFonts w:ascii="Arial Narrow" w:hAnsi="Arial Narrow" w:cs="Times New Roman"/>
          <w:bCs/>
          <w:sz w:val="24"/>
          <w:szCs w:val="28"/>
        </w:rPr>
        <w:t xml:space="preserve">Рисунок </w:t>
      </w:r>
      <w:r w:rsidR="002B01CE" w:rsidRPr="008A5A30">
        <w:rPr>
          <w:rFonts w:ascii="Arial Narrow" w:hAnsi="Arial Narrow" w:cs="Times New Roman"/>
          <w:bCs/>
          <w:sz w:val="24"/>
          <w:szCs w:val="28"/>
        </w:rPr>
        <w:t>1</w:t>
      </w:r>
      <w:r w:rsidRPr="008A5A30">
        <w:rPr>
          <w:rFonts w:ascii="Arial Narrow" w:hAnsi="Arial Narrow" w:cs="Times New Roman"/>
          <w:bCs/>
          <w:sz w:val="24"/>
          <w:szCs w:val="28"/>
        </w:rPr>
        <w:t>.2</w:t>
      </w:r>
      <w:r w:rsidRPr="008A5A30">
        <w:rPr>
          <w:rFonts w:ascii="Arial Narrow" w:hAnsi="Arial Narrow" w:cs="Times New Roman"/>
          <w:sz w:val="24"/>
        </w:rPr>
        <w:t xml:space="preserve">– </w:t>
      </w:r>
      <w:r w:rsidRPr="008A5A30">
        <w:rPr>
          <w:rFonts w:ascii="Arial Narrow" w:hAnsi="Arial Narrow" w:cs="Times New Roman"/>
          <w:bCs/>
          <w:sz w:val="24"/>
          <w:szCs w:val="28"/>
        </w:rPr>
        <w:t>Распределение потребителей по полу, % к опрошенным</w:t>
      </w:r>
    </w:p>
    <w:p w:rsidR="002B01CE" w:rsidRDefault="002B01CE" w:rsidP="004F511B">
      <w:pPr>
        <w:spacing w:after="0" w:line="240" w:lineRule="auto"/>
        <w:ind w:right="21" w:firstLine="709"/>
        <w:jc w:val="both"/>
        <w:rPr>
          <w:rFonts w:ascii="Times New Roman" w:hAnsi="Times New Roman" w:cs="Times New Roman"/>
          <w:sz w:val="28"/>
          <w:szCs w:val="28"/>
        </w:rPr>
      </w:pPr>
      <w:r>
        <w:rPr>
          <w:rFonts w:ascii="Times New Roman" w:hAnsi="Times New Roman" w:cs="Times New Roman"/>
          <w:sz w:val="28"/>
          <w:szCs w:val="28"/>
        </w:rPr>
        <w:lastRenderedPageBreak/>
        <w:t>Возрастная структура опрошенных представлена на рисунке 1.3. Больше всего было опрошено респондентов в возрасте от 36 до 50 лет – 44,7 %, старше 51 года – 11,8 %, от 21 года до 35 лет – 42,3 %. Лиц до 20 лет среди опрошенных потребителей товаров и услуг– 1,2 %</w:t>
      </w:r>
      <w:r w:rsidR="00062918">
        <w:rPr>
          <w:rFonts w:ascii="Times New Roman" w:hAnsi="Times New Roman" w:cs="Times New Roman"/>
          <w:sz w:val="28"/>
          <w:szCs w:val="28"/>
        </w:rPr>
        <w:t>.</w:t>
      </w:r>
      <w:r w:rsidR="003D6F66">
        <w:rPr>
          <w:rFonts w:ascii="Times New Roman" w:hAnsi="Times New Roman" w:cs="Times New Roman"/>
          <w:sz w:val="28"/>
          <w:szCs w:val="28"/>
        </w:rPr>
        <w:t xml:space="preserve"> В 2016 году</w:t>
      </w:r>
      <w:r w:rsidR="009040ED">
        <w:rPr>
          <w:rFonts w:ascii="Times New Roman" w:hAnsi="Times New Roman" w:cs="Times New Roman"/>
          <w:sz w:val="28"/>
          <w:szCs w:val="28"/>
        </w:rPr>
        <w:t xml:space="preserve"> возраст опрошенных потребителей был представлен равными группами респондентов</w:t>
      </w:r>
      <w:r w:rsidR="003D6F66">
        <w:rPr>
          <w:rFonts w:ascii="Times New Roman" w:hAnsi="Times New Roman" w:cs="Times New Roman"/>
          <w:sz w:val="28"/>
          <w:szCs w:val="28"/>
        </w:rPr>
        <w:t>.</w:t>
      </w:r>
    </w:p>
    <w:p w:rsidR="003D6F66" w:rsidRDefault="004A4645" w:rsidP="004F511B">
      <w:pPr>
        <w:spacing w:after="0" w:line="240" w:lineRule="auto"/>
        <w:ind w:right="21" w:firstLine="709"/>
        <w:jc w:val="both"/>
        <w:rPr>
          <w:rFonts w:ascii="Times New Roman" w:hAnsi="Times New Roman" w:cs="Times New Roman"/>
          <w:sz w:val="28"/>
          <w:szCs w:val="28"/>
        </w:rPr>
      </w:pPr>
      <w:r w:rsidRPr="004A4645">
        <w:rPr>
          <w:rFonts w:ascii="Times New Roman" w:hAnsi="Times New Roman" w:cs="Times New Roman"/>
          <w:noProof/>
          <w:sz w:val="28"/>
          <w:szCs w:val="28"/>
        </w:rPr>
        <w:drawing>
          <wp:inline distT="0" distB="0" distL="0" distR="0">
            <wp:extent cx="5486400" cy="320040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6F66" w:rsidRPr="008A5A30" w:rsidRDefault="003D6F66" w:rsidP="003D6F66">
      <w:pPr>
        <w:spacing w:after="0" w:line="240" w:lineRule="auto"/>
        <w:jc w:val="center"/>
        <w:rPr>
          <w:rFonts w:ascii="Arial Narrow" w:hAnsi="Arial Narrow" w:cs="Times New Roman"/>
          <w:sz w:val="24"/>
          <w:szCs w:val="28"/>
        </w:rPr>
      </w:pPr>
      <w:r w:rsidRPr="008A5A30">
        <w:rPr>
          <w:rFonts w:ascii="Arial Narrow" w:hAnsi="Arial Narrow" w:cs="Times New Roman"/>
          <w:bCs/>
          <w:sz w:val="24"/>
          <w:szCs w:val="28"/>
        </w:rPr>
        <w:t xml:space="preserve">Рисунок 1.3 </w:t>
      </w:r>
      <w:r w:rsidRPr="008A5A30">
        <w:rPr>
          <w:rFonts w:ascii="Arial Narrow" w:hAnsi="Arial Narrow" w:cs="Times New Roman"/>
          <w:sz w:val="24"/>
        </w:rPr>
        <w:t xml:space="preserve">– </w:t>
      </w:r>
      <w:r w:rsidRPr="008A5A30">
        <w:rPr>
          <w:rFonts w:ascii="Arial Narrow" w:hAnsi="Arial Narrow" w:cs="Times New Roman"/>
          <w:bCs/>
          <w:sz w:val="24"/>
          <w:szCs w:val="28"/>
        </w:rPr>
        <w:t xml:space="preserve">Распределение потребителей по </w:t>
      </w:r>
      <w:r w:rsidR="004A4645" w:rsidRPr="008A5A30">
        <w:rPr>
          <w:rFonts w:ascii="Arial Narrow" w:hAnsi="Arial Narrow" w:cs="Times New Roman"/>
          <w:bCs/>
          <w:sz w:val="24"/>
          <w:szCs w:val="28"/>
        </w:rPr>
        <w:t>возрасту</w:t>
      </w:r>
      <w:r w:rsidRPr="008A5A30">
        <w:rPr>
          <w:rFonts w:ascii="Arial Narrow" w:hAnsi="Arial Narrow" w:cs="Times New Roman"/>
          <w:bCs/>
          <w:sz w:val="24"/>
          <w:szCs w:val="28"/>
        </w:rPr>
        <w:t>, % к опрошенным</w:t>
      </w:r>
    </w:p>
    <w:p w:rsidR="003D6F66" w:rsidRDefault="003D6F66" w:rsidP="004F511B">
      <w:pPr>
        <w:spacing w:after="0" w:line="240" w:lineRule="auto"/>
        <w:ind w:right="21" w:firstLine="709"/>
        <w:jc w:val="both"/>
        <w:rPr>
          <w:rFonts w:ascii="Times New Roman" w:hAnsi="Times New Roman" w:cs="Times New Roman"/>
          <w:sz w:val="28"/>
          <w:szCs w:val="28"/>
        </w:rPr>
      </w:pPr>
    </w:p>
    <w:p w:rsidR="009040ED" w:rsidRDefault="00157B25" w:rsidP="009040ED">
      <w:pPr>
        <w:spacing w:after="0" w:line="240" w:lineRule="auto"/>
        <w:ind w:firstLine="709"/>
        <w:jc w:val="both"/>
        <w:rPr>
          <w:rFonts w:ascii="Times New Roman" w:hAnsi="Times New Roman" w:cs="Times New Roman"/>
          <w:sz w:val="28"/>
          <w:szCs w:val="28"/>
        </w:rPr>
      </w:pPr>
      <w:r w:rsidRPr="00157B25">
        <w:rPr>
          <w:rFonts w:ascii="Times New Roman" w:hAnsi="Times New Roman" w:cs="Times New Roman"/>
          <w:sz w:val="28"/>
          <w:szCs w:val="28"/>
          <w:shd w:val="clear" w:color="auto" w:fill="FFFFFE"/>
        </w:rPr>
        <w:t xml:space="preserve">В соответствии с задачами исследования были выделены социальные группы потребителей по характеру основной деятельности. </w:t>
      </w:r>
      <w:r w:rsidR="009040ED" w:rsidRPr="00157B25">
        <w:rPr>
          <w:rFonts w:ascii="Times New Roman" w:hAnsi="Times New Roman" w:cs="Times New Roman"/>
          <w:sz w:val="28"/>
          <w:szCs w:val="28"/>
        </w:rPr>
        <w:t>В структуре опрошенных</w:t>
      </w:r>
      <w:r>
        <w:rPr>
          <w:rFonts w:ascii="Times New Roman" w:hAnsi="Times New Roman" w:cs="Times New Roman"/>
          <w:sz w:val="28"/>
          <w:szCs w:val="28"/>
        </w:rPr>
        <w:t xml:space="preserve"> </w:t>
      </w:r>
      <w:r w:rsidRPr="00157B25">
        <w:rPr>
          <w:rFonts w:ascii="Times New Roman" w:hAnsi="Times New Roman" w:cs="Times New Roman"/>
          <w:sz w:val="28"/>
          <w:szCs w:val="28"/>
        </w:rPr>
        <w:t>(рисунок 1.4)</w:t>
      </w:r>
      <w:r w:rsidR="009040ED" w:rsidRPr="00157B25">
        <w:rPr>
          <w:rFonts w:ascii="Times New Roman" w:hAnsi="Times New Roman" w:cs="Times New Roman"/>
          <w:sz w:val="28"/>
          <w:szCs w:val="28"/>
        </w:rPr>
        <w:t xml:space="preserve">, </w:t>
      </w:r>
      <w:r w:rsidR="00FF6B12" w:rsidRPr="00157B25">
        <w:rPr>
          <w:rFonts w:ascii="Times New Roman" w:hAnsi="Times New Roman" w:cs="Times New Roman"/>
          <w:sz w:val="28"/>
          <w:szCs w:val="28"/>
        </w:rPr>
        <w:t xml:space="preserve">как и в прошлом году, </w:t>
      </w:r>
      <w:r w:rsidR="009040ED" w:rsidRPr="00157B25">
        <w:rPr>
          <w:rFonts w:ascii="Times New Roman" w:hAnsi="Times New Roman" w:cs="Times New Roman"/>
          <w:sz w:val="28"/>
          <w:szCs w:val="28"/>
        </w:rPr>
        <w:t>преобладает работающее население (90,6%). В ходе исследования были опрошены также</w:t>
      </w:r>
      <w:r w:rsidR="009040ED" w:rsidRPr="009726AF">
        <w:rPr>
          <w:rFonts w:ascii="Times New Roman" w:hAnsi="Times New Roman" w:cs="Times New Roman"/>
          <w:sz w:val="28"/>
          <w:szCs w:val="28"/>
        </w:rPr>
        <w:t xml:space="preserve"> пенсионеры (3,</w:t>
      </w:r>
      <w:r w:rsidR="009040ED">
        <w:rPr>
          <w:rFonts w:ascii="Times New Roman" w:hAnsi="Times New Roman" w:cs="Times New Roman"/>
          <w:sz w:val="28"/>
          <w:szCs w:val="28"/>
        </w:rPr>
        <w:t>5</w:t>
      </w:r>
      <w:r w:rsidR="009040ED" w:rsidRPr="009726AF">
        <w:rPr>
          <w:rFonts w:ascii="Times New Roman" w:hAnsi="Times New Roman" w:cs="Times New Roman"/>
          <w:sz w:val="28"/>
          <w:szCs w:val="28"/>
        </w:rPr>
        <w:t>% от общего числа респондентов), безработные граждане (1,</w:t>
      </w:r>
      <w:r w:rsidR="009040ED">
        <w:rPr>
          <w:rFonts w:ascii="Times New Roman" w:hAnsi="Times New Roman" w:cs="Times New Roman"/>
          <w:sz w:val="28"/>
          <w:szCs w:val="28"/>
        </w:rPr>
        <w:t>2</w:t>
      </w:r>
      <w:r w:rsidR="009040ED" w:rsidRPr="009726AF">
        <w:rPr>
          <w:rFonts w:ascii="Times New Roman" w:hAnsi="Times New Roman" w:cs="Times New Roman"/>
          <w:sz w:val="28"/>
          <w:szCs w:val="28"/>
        </w:rPr>
        <w:t>%) и учащиеся/студенты (</w:t>
      </w:r>
      <w:r w:rsidR="009040ED">
        <w:rPr>
          <w:rFonts w:ascii="Times New Roman" w:hAnsi="Times New Roman" w:cs="Times New Roman"/>
          <w:sz w:val="28"/>
          <w:szCs w:val="28"/>
        </w:rPr>
        <w:t>4,7</w:t>
      </w:r>
      <w:r w:rsidR="009040ED" w:rsidRPr="009726AF">
        <w:rPr>
          <w:rFonts w:ascii="Times New Roman" w:hAnsi="Times New Roman" w:cs="Times New Roman"/>
          <w:sz w:val="28"/>
          <w:szCs w:val="28"/>
        </w:rPr>
        <w:t xml:space="preserve">%). </w:t>
      </w:r>
    </w:p>
    <w:p w:rsidR="00FF6B12" w:rsidRPr="009726AF" w:rsidRDefault="00A07726" w:rsidP="009040ED">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067300" cy="2305050"/>
            <wp:effectExtent l="1905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A5A30" w:rsidRPr="008A5A30" w:rsidRDefault="008A5A30" w:rsidP="008A5A30">
      <w:pPr>
        <w:spacing w:after="0" w:line="240" w:lineRule="auto"/>
        <w:jc w:val="center"/>
        <w:rPr>
          <w:rFonts w:ascii="Arial Narrow" w:hAnsi="Arial Narrow" w:cs="Times New Roman"/>
          <w:sz w:val="24"/>
          <w:szCs w:val="28"/>
        </w:rPr>
      </w:pPr>
      <w:r w:rsidRPr="008A5A30">
        <w:rPr>
          <w:rFonts w:ascii="Arial Narrow" w:hAnsi="Arial Narrow" w:cs="Times New Roman"/>
          <w:bCs/>
          <w:sz w:val="24"/>
          <w:szCs w:val="28"/>
        </w:rPr>
        <w:t xml:space="preserve">Рисунок 1.4 </w:t>
      </w:r>
      <w:r w:rsidRPr="008A5A30">
        <w:rPr>
          <w:rFonts w:ascii="Arial Narrow" w:hAnsi="Arial Narrow" w:cs="Times New Roman"/>
          <w:sz w:val="24"/>
        </w:rPr>
        <w:t xml:space="preserve">– </w:t>
      </w:r>
      <w:r w:rsidRPr="008A5A30">
        <w:rPr>
          <w:rFonts w:ascii="Arial Narrow" w:hAnsi="Arial Narrow" w:cs="Times New Roman"/>
          <w:bCs/>
          <w:sz w:val="24"/>
          <w:szCs w:val="28"/>
        </w:rPr>
        <w:t>Распределение потребителей по роду занятий, % к опрошенным</w:t>
      </w:r>
    </w:p>
    <w:p w:rsidR="008A5A30" w:rsidRDefault="008A5A30" w:rsidP="004F511B">
      <w:pPr>
        <w:spacing w:after="0" w:line="240" w:lineRule="auto"/>
        <w:ind w:right="21" w:firstLine="709"/>
        <w:jc w:val="both"/>
        <w:rPr>
          <w:rFonts w:ascii="Times New Roman" w:hAnsi="Times New Roman" w:cs="Times New Roman"/>
          <w:sz w:val="28"/>
          <w:szCs w:val="28"/>
        </w:rPr>
      </w:pPr>
    </w:p>
    <w:p w:rsidR="00447CD4" w:rsidRPr="004F511B" w:rsidRDefault="00157B25" w:rsidP="004F511B">
      <w:pPr>
        <w:spacing w:after="0" w:line="240" w:lineRule="auto"/>
        <w:ind w:right="21" w:firstLine="709"/>
        <w:jc w:val="both"/>
        <w:rPr>
          <w:rFonts w:ascii="Times New Roman" w:hAnsi="Times New Roman" w:cs="Times New Roman"/>
          <w:sz w:val="28"/>
          <w:szCs w:val="28"/>
        </w:rPr>
      </w:pPr>
      <w:r>
        <w:rPr>
          <w:rFonts w:ascii="Times New Roman" w:hAnsi="Times New Roman" w:cs="Times New Roman"/>
          <w:sz w:val="28"/>
          <w:szCs w:val="28"/>
          <w:shd w:val="clear" w:color="auto" w:fill="FFFFFE"/>
        </w:rPr>
        <w:t>Как и годом ранее,</w:t>
      </w:r>
      <w:r w:rsidRPr="00157B25">
        <w:rPr>
          <w:rFonts w:ascii="Times New Roman" w:hAnsi="Times New Roman" w:cs="Times New Roman"/>
          <w:sz w:val="28"/>
          <w:szCs w:val="28"/>
          <w:shd w:val="clear" w:color="auto" w:fill="FFFFFE"/>
        </w:rPr>
        <w:t xml:space="preserve"> </w:t>
      </w:r>
      <w:r>
        <w:rPr>
          <w:rFonts w:ascii="Times New Roman" w:hAnsi="Times New Roman" w:cs="Times New Roman"/>
          <w:sz w:val="28"/>
          <w:szCs w:val="28"/>
          <w:shd w:val="clear" w:color="auto" w:fill="FFFFFE"/>
        </w:rPr>
        <w:t>б</w:t>
      </w:r>
      <w:r w:rsidRPr="00157B25">
        <w:rPr>
          <w:rFonts w:ascii="Times New Roman" w:hAnsi="Times New Roman" w:cs="Times New Roman"/>
          <w:sz w:val="28"/>
          <w:szCs w:val="28"/>
          <w:shd w:val="clear" w:color="auto" w:fill="FFFFFE"/>
        </w:rPr>
        <w:t>ольшинство респондентов</w:t>
      </w:r>
      <w:r>
        <w:rPr>
          <w:rFonts w:ascii="Times New Roman" w:hAnsi="Times New Roman" w:cs="Times New Roman"/>
          <w:sz w:val="28"/>
          <w:szCs w:val="28"/>
          <w:shd w:val="clear" w:color="auto" w:fill="FFFFFE"/>
        </w:rPr>
        <w:t xml:space="preserve">, </w:t>
      </w:r>
      <w:r w:rsidRPr="00157B25">
        <w:rPr>
          <w:rFonts w:ascii="Times New Roman" w:hAnsi="Times New Roman" w:cs="Times New Roman"/>
          <w:sz w:val="28"/>
          <w:szCs w:val="28"/>
          <w:shd w:val="clear" w:color="auto" w:fill="FFFFFE"/>
        </w:rPr>
        <w:t xml:space="preserve">- </w:t>
      </w:r>
      <w:r>
        <w:rPr>
          <w:rFonts w:ascii="Times New Roman" w:hAnsi="Times New Roman" w:cs="Times New Roman"/>
          <w:sz w:val="28"/>
          <w:szCs w:val="28"/>
          <w:shd w:val="clear" w:color="auto" w:fill="FFFFFE"/>
        </w:rPr>
        <w:t>7</w:t>
      </w:r>
      <w:r w:rsidR="006C08BD">
        <w:rPr>
          <w:rFonts w:ascii="Times New Roman" w:hAnsi="Times New Roman" w:cs="Times New Roman"/>
          <w:sz w:val="28"/>
          <w:szCs w:val="28"/>
          <w:shd w:val="clear" w:color="auto" w:fill="FFFFFE"/>
        </w:rPr>
        <w:t>6,5</w:t>
      </w:r>
      <w:r w:rsidRPr="00157B25">
        <w:rPr>
          <w:rFonts w:ascii="Times New Roman" w:hAnsi="Times New Roman" w:cs="Times New Roman"/>
          <w:sz w:val="28"/>
          <w:szCs w:val="28"/>
          <w:shd w:val="clear" w:color="auto" w:fill="FFFFFE"/>
        </w:rPr>
        <w:t>% -</w:t>
      </w:r>
      <w:r>
        <w:rPr>
          <w:rFonts w:ascii="Times New Roman" w:hAnsi="Times New Roman" w:cs="Times New Roman"/>
          <w:sz w:val="28"/>
          <w:szCs w:val="28"/>
          <w:shd w:val="clear" w:color="auto" w:fill="FFFFFE"/>
        </w:rPr>
        <w:t xml:space="preserve"> имеют высшее</w:t>
      </w:r>
      <w:r w:rsidRPr="00157B25">
        <w:rPr>
          <w:rFonts w:ascii="Times New Roman" w:hAnsi="Times New Roman" w:cs="Times New Roman"/>
          <w:sz w:val="28"/>
          <w:szCs w:val="28"/>
          <w:shd w:val="clear" w:color="auto" w:fill="FFFFFE"/>
        </w:rPr>
        <w:t xml:space="preserve"> образование, </w:t>
      </w:r>
      <w:r w:rsidR="006C08BD">
        <w:rPr>
          <w:rFonts w:ascii="Times New Roman" w:hAnsi="Times New Roman" w:cs="Times New Roman"/>
          <w:sz w:val="28"/>
          <w:szCs w:val="28"/>
          <w:shd w:val="clear" w:color="auto" w:fill="FFFFFE"/>
        </w:rPr>
        <w:t xml:space="preserve">среднеспециальное – 15,3%, </w:t>
      </w:r>
      <w:r w:rsidRPr="00157B25">
        <w:rPr>
          <w:rFonts w:ascii="Times New Roman" w:hAnsi="Times New Roman" w:cs="Times New Roman"/>
          <w:sz w:val="28"/>
          <w:szCs w:val="28"/>
          <w:shd w:val="clear" w:color="auto" w:fill="FFFFFE"/>
        </w:rPr>
        <w:t xml:space="preserve">неполное высшее образование </w:t>
      </w:r>
      <w:r w:rsidR="006C08BD">
        <w:rPr>
          <w:rFonts w:ascii="Times New Roman" w:hAnsi="Times New Roman" w:cs="Times New Roman"/>
          <w:sz w:val="28"/>
          <w:szCs w:val="28"/>
          <w:shd w:val="clear" w:color="auto" w:fill="FFFFFE"/>
        </w:rPr>
        <w:t>–</w:t>
      </w:r>
      <w:r w:rsidRPr="00157B25">
        <w:rPr>
          <w:rFonts w:ascii="Times New Roman" w:hAnsi="Times New Roman" w:cs="Times New Roman"/>
          <w:sz w:val="28"/>
          <w:szCs w:val="28"/>
          <w:shd w:val="clear" w:color="auto" w:fill="FFFFFE"/>
        </w:rPr>
        <w:t xml:space="preserve"> </w:t>
      </w:r>
      <w:r w:rsidR="006C08BD">
        <w:rPr>
          <w:rFonts w:ascii="Times New Roman" w:hAnsi="Times New Roman" w:cs="Times New Roman"/>
          <w:sz w:val="28"/>
          <w:szCs w:val="28"/>
          <w:shd w:val="clear" w:color="auto" w:fill="FFFFFE"/>
        </w:rPr>
        <w:t>2,3</w:t>
      </w:r>
      <w:r w:rsidRPr="00157B25">
        <w:rPr>
          <w:rFonts w:ascii="Times New Roman" w:hAnsi="Times New Roman" w:cs="Times New Roman"/>
          <w:sz w:val="28"/>
          <w:szCs w:val="28"/>
          <w:shd w:val="clear" w:color="auto" w:fill="FFFFFE"/>
        </w:rPr>
        <w:t>%</w:t>
      </w:r>
      <w:r w:rsidR="006C08BD">
        <w:rPr>
          <w:rFonts w:ascii="Times New Roman" w:hAnsi="Times New Roman" w:cs="Times New Roman"/>
          <w:sz w:val="28"/>
          <w:szCs w:val="28"/>
          <w:shd w:val="clear" w:color="auto" w:fill="FFFFFE"/>
        </w:rPr>
        <w:t>, среднее образование – 5,9%</w:t>
      </w:r>
      <w:r w:rsidRPr="00157B25">
        <w:rPr>
          <w:rFonts w:ascii="Times New Roman" w:hAnsi="Times New Roman" w:cs="Times New Roman"/>
          <w:sz w:val="28"/>
          <w:szCs w:val="28"/>
          <w:shd w:val="clear" w:color="auto" w:fill="FFFFFE"/>
        </w:rPr>
        <w:t xml:space="preserve">. </w:t>
      </w:r>
      <w:r w:rsidR="00447CD4" w:rsidRPr="00157B25">
        <w:rPr>
          <w:rFonts w:ascii="Times New Roman" w:hAnsi="Times New Roman" w:cs="Times New Roman"/>
          <w:sz w:val="28"/>
          <w:szCs w:val="28"/>
        </w:rPr>
        <w:t>Более половины</w:t>
      </w:r>
      <w:r w:rsidR="00447CD4" w:rsidRPr="004F511B">
        <w:rPr>
          <w:rFonts w:ascii="Times New Roman" w:hAnsi="Times New Roman" w:cs="Times New Roman"/>
          <w:sz w:val="28"/>
          <w:szCs w:val="28"/>
        </w:rPr>
        <w:t xml:space="preserve"> опрошенных (</w:t>
      </w:r>
      <w:r w:rsidR="006C08BD">
        <w:rPr>
          <w:rFonts w:ascii="Times New Roman" w:hAnsi="Times New Roman" w:cs="Times New Roman"/>
          <w:sz w:val="28"/>
          <w:szCs w:val="28"/>
        </w:rPr>
        <w:t>56,5%</w:t>
      </w:r>
      <w:r w:rsidR="00447CD4" w:rsidRPr="004F511B">
        <w:rPr>
          <w:rFonts w:ascii="Times New Roman" w:hAnsi="Times New Roman" w:cs="Times New Roman"/>
          <w:sz w:val="28"/>
          <w:szCs w:val="28"/>
        </w:rPr>
        <w:t>) имеют среднемесячный доход на одного члена семьи до 15 тыс. руб.</w:t>
      </w:r>
      <w:r w:rsidR="006C08BD">
        <w:rPr>
          <w:rFonts w:ascii="Times New Roman" w:hAnsi="Times New Roman" w:cs="Times New Roman"/>
          <w:sz w:val="28"/>
          <w:szCs w:val="28"/>
        </w:rPr>
        <w:t xml:space="preserve">, доход </w:t>
      </w:r>
      <w:r w:rsidR="00325FD7">
        <w:rPr>
          <w:rFonts w:ascii="Times New Roman" w:hAnsi="Times New Roman" w:cs="Times New Roman"/>
          <w:sz w:val="28"/>
          <w:szCs w:val="28"/>
        </w:rPr>
        <w:t>41,1</w:t>
      </w:r>
      <w:r w:rsidR="006C08BD">
        <w:rPr>
          <w:rFonts w:ascii="Times New Roman" w:hAnsi="Times New Roman" w:cs="Times New Roman"/>
          <w:sz w:val="28"/>
          <w:szCs w:val="28"/>
        </w:rPr>
        <w:t xml:space="preserve">% </w:t>
      </w:r>
      <w:r w:rsidR="006C08BD">
        <w:rPr>
          <w:rFonts w:ascii="Times New Roman" w:hAnsi="Times New Roman" w:cs="Times New Roman"/>
          <w:sz w:val="28"/>
          <w:szCs w:val="28"/>
        </w:rPr>
        <w:lastRenderedPageBreak/>
        <w:t xml:space="preserve">опрошенных варьируется в диапазоне </w:t>
      </w:r>
      <w:r w:rsidR="006C08BD" w:rsidRPr="004F511B">
        <w:rPr>
          <w:rFonts w:ascii="Times New Roman" w:hAnsi="Times New Roman" w:cs="Times New Roman"/>
          <w:sz w:val="28"/>
          <w:szCs w:val="28"/>
        </w:rPr>
        <w:t>от 15 до 25 тыс. руб</w:t>
      </w:r>
      <w:r w:rsidR="006C08BD">
        <w:rPr>
          <w:rFonts w:ascii="Times New Roman" w:hAnsi="Times New Roman" w:cs="Times New Roman"/>
          <w:sz w:val="28"/>
          <w:szCs w:val="28"/>
        </w:rPr>
        <w:t xml:space="preserve">., </w:t>
      </w:r>
      <w:r w:rsidR="006C08BD" w:rsidRPr="004F511B">
        <w:rPr>
          <w:rFonts w:ascii="Times New Roman" w:hAnsi="Times New Roman" w:cs="Times New Roman"/>
          <w:sz w:val="28"/>
          <w:szCs w:val="28"/>
        </w:rPr>
        <w:t xml:space="preserve"> </w:t>
      </w:r>
      <w:r w:rsidR="00325FD7">
        <w:rPr>
          <w:rFonts w:ascii="Times New Roman" w:hAnsi="Times New Roman" w:cs="Times New Roman"/>
          <w:sz w:val="28"/>
          <w:szCs w:val="28"/>
        </w:rPr>
        <w:t>о</w:t>
      </w:r>
      <w:r w:rsidR="00447CD4" w:rsidRPr="004F511B">
        <w:rPr>
          <w:rFonts w:ascii="Times New Roman" w:hAnsi="Times New Roman" w:cs="Times New Roman"/>
          <w:sz w:val="28"/>
          <w:szCs w:val="28"/>
        </w:rPr>
        <w:t>стальные респонденты имеют доход</w:t>
      </w:r>
      <w:r w:rsidR="00325FD7" w:rsidRPr="00325FD7">
        <w:rPr>
          <w:rFonts w:ascii="Times New Roman" w:hAnsi="Times New Roman" w:cs="Times New Roman"/>
          <w:sz w:val="28"/>
          <w:szCs w:val="28"/>
        </w:rPr>
        <w:t xml:space="preserve"> </w:t>
      </w:r>
      <w:r w:rsidR="00325FD7" w:rsidRPr="009726AF">
        <w:rPr>
          <w:rFonts w:ascii="Times New Roman" w:hAnsi="Times New Roman" w:cs="Times New Roman"/>
          <w:sz w:val="28"/>
          <w:szCs w:val="28"/>
        </w:rPr>
        <w:t>от 25 до 40 тысяч рублей</w:t>
      </w:r>
      <w:r w:rsidR="00447CD4" w:rsidRPr="004F511B">
        <w:rPr>
          <w:rFonts w:ascii="Times New Roman" w:hAnsi="Times New Roman" w:cs="Times New Roman"/>
          <w:sz w:val="28"/>
          <w:szCs w:val="28"/>
        </w:rPr>
        <w:t>.</w:t>
      </w:r>
      <w:r w:rsidR="00AB254C">
        <w:rPr>
          <w:rFonts w:ascii="Times New Roman" w:hAnsi="Times New Roman" w:cs="Times New Roman"/>
          <w:sz w:val="28"/>
          <w:szCs w:val="28"/>
        </w:rPr>
        <w:t xml:space="preserve"> Детей в возрасте до 18 лет имеет более половины опрошенных (55,3%).</w:t>
      </w:r>
    </w:p>
    <w:p w:rsidR="00512199" w:rsidRPr="00834D66" w:rsidRDefault="00512199" w:rsidP="0072625C">
      <w:pPr>
        <w:pStyle w:val="a3"/>
        <w:shd w:val="clear" w:color="auto" w:fill="FFFFFE"/>
        <w:spacing w:before="283" w:line="302" w:lineRule="exact"/>
        <w:ind w:right="21"/>
        <w:jc w:val="center"/>
        <w:rPr>
          <w:b/>
          <w:bCs/>
          <w:sz w:val="28"/>
          <w:szCs w:val="28"/>
          <w:shd w:val="clear" w:color="auto" w:fill="FFFFFE"/>
        </w:rPr>
      </w:pPr>
      <w:r w:rsidRPr="00834D66">
        <w:rPr>
          <w:b/>
          <w:bCs/>
          <w:sz w:val="28"/>
          <w:szCs w:val="28"/>
          <w:shd w:val="clear" w:color="auto" w:fill="FFFFFE"/>
        </w:rPr>
        <w:t xml:space="preserve">Оценка состояния </w:t>
      </w:r>
      <w:r w:rsidRPr="00834D66">
        <w:rPr>
          <w:b/>
          <w:sz w:val="28"/>
          <w:szCs w:val="28"/>
          <w:shd w:val="clear" w:color="auto" w:fill="FFFFFE"/>
        </w:rPr>
        <w:t xml:space="preserve">конкуренции </w:t>
      </w:r>
      <w:r w:rsidR="00AB254C" w:rsidRPr="00834D66">
        <w:rPr>
          <w:b/>
          <w:sz w:val="28"/>
          <w:szCs w:val="28"/>
          <w:shd w:val="clear" w:color="auto" w:fill="FFFFFE"/>
        </w:rPr>
        <w:t xml:space="preserve">и конкурентной среды </w:t>
      </w:r>
      <w:r w:rsidRPr="00834D66">
        <w:rPr>
          <w:b/>
          <w:bCs/>
          <w:sz w:val="28"/>
          <w:szCs w:val="28"/>
          <w:shd w:val="clear" w:color="auto" w:fill="FFFFFE"/>
        </w:rPr>
        <w:t xml:space="preserve">на </w:t>
      </w:r>
      <w:r w:rsidRPr="00834D66">
        <w:rPr>
          <w:b/>
          <w:sz w:val="28"/>
          <w:szCs w:val="28"/>
          <w:shd w:val="clear" w:color="auto" w:fill="FFFFFE"/>
        </w:rPr>
        <w:t xml:space="preserve">социально </w:t>
      </w:r>
      <w:r w:rsidRPr="00834D66">
        <w:rPr>
          <w:b/>
          <w:bCs/>
          <w:sz w:val="28"/>
          <w:szCs w:val="28"/>
          <w:shd w:val="clear" w:color="auto" w:fill="FFFFFE"/>
        </w:rPr>
        <w:t xml:space="preserve">значимых и </w:t>
      </w:r>
      <w:r w:rsidRPr="00834D66">
        <w:rPr>
          <w:b/>
          <w:sz w:val="28"/>
          <w:szCs w:val="28"/>
          <w:shd w:val="clear" w:color="auto" w:fill="FFFFFE"/>
        </w:rPr>
        <w:t xml:space="preserve">приоритетных </w:t>
      </w:r>
      <w:r w:rsidRPr="00834D66">
        <w:rPr>
          <w:b/>
          <w:bCs/>
          <w:sz w:val="28"/>
          <w:szCs w:val="28"/>
          <w:shd w:val="clear" w:color="auto" w:fill="FFFFFE"/>
        </w:rPr>
        <w:t>рынках Ростовской области</w:t>
      </w:r>
    </w:p>
    <w:p w:rsidR="00512199" w:rsidRPr="004F511B" w:rsidRDefault="00512199" w:rsidP="0072625C">
      <w:pPr>
        <w:pStyle w:val="a3"/>
        <w:shd w:val="clear" w:color="auto" w:fill="FFFFFE"/>
        <w:spacing w:before="288" w:line="259" w:lineRule="exact"/>
        <w:ind w:right="21"/>
        <w:jc w:val="center"/>
        <w:rPr>
          <w:b/>
          <w:bCs/>
          <w:sz w:val="28"/>
          <w:szCs w:val="28"/>
          <w:u w:val="single"/>
          <w:shd w:val="clear" w:color="auto" w:fill="FFFFFE"/>
        </w:rPr>
      </w:pPr>
      <w:r w:rsidRPr="004F511B">
        <w:rPr>
          <w:b/>
          <w:bCs/>
          <w:sz w:val="28"/>
          <w:szCs w:val="28"/>
          <w:shd w:val="clear" w:color="auto" w:fill="FFFFFE"/>
        </w:rPr>
        <w:t xml:space="preserve">1. </w:t>
      </w:r>
      <w:r w:rsidRPr="004F511B">
        <w:rPr>
          <w:b/>
          <w:bCs/>
          <w:sz w:val="28"/>
          <w:szCs w:val="28"/>
          <w:u w:val="single"/>
          <w:shd w:val="clear" w:color="auto" w:fill="FFFFFE"/>
        </w:rPr>
        <w:t>Рынок услуг дошкольного образовании</w:t>
      </w:r>
    </w:p>
    <w:p w:rsidR="00834D66" w:rsidRDefault="00834D66" w:rsidP="00834D66">
      <w:pPr>
        <w:pStyle w:val="a3"/>
        <w:shd w:val="clear" w:color="auto" w:fill="FFFFFE"/>
        <w:ind w:firstLine="709"/>
        <w:jc w:val="both"/>
        <w:rPr>
          <w:sz w:val="28"/>
          <w:szCs w:val="28"/>
          <w:shd w:val="clear" w:color="auto" w:fill="FFFFFE"/>
        </w:rPr>
      </w:pPr>
    </w:p>
    <w:p w:rsidR="00D353DF" w:rsidRPr="00DC790A" w:rsidRDefault="00D353DF" w:rsidP="00834D66">
      <w:pPr>
        <w:pStyle w:val="a3"/>
        <w:shd w:val="clear" w:color="auto" w:fill="FFFFFE"/>
        <w:ind w:firstLine="709"/>
        <w:jc w:val="both"/>
        <w:rPr>
          <w:sz w:val="28"/>
          <w:szCs w:val="28"/>
        </w:rPr>
      </w:pPr>
      <w:r w:rsidRPr="00DC790A">
        <w:rPr>
          <w:sz w:val="28"/>
          <w:szCs w:val="28"/>
        </w:rPr>
        <w:t xml:space="preserve">Образовательный комплекс района включает в себя 35 образовательных организаций: 14 школ, 22 детских сада, 2 организации дополнительного образования. </w:t>
      </w:r>
      <w:r w:rsidR="00DC790A" w:rsidRPr="00DC790A">
        <w:rPr>
          <w:sz w:val="28"/>
          <w:szCs w:val="28"/>
        </w:rPr>
        <w:t>По состоянию на 1 сентября 2017 года численность детей, охваченных дошкольным образованием, по Мясниковскому району составляет 2360 человека, в том числе в возрасте до 3 лет – 380 человек. За период с 2013 по 2016 год в Мясниковском районе создано 365 дополнительных дошкольных мест, в том числе 180 мест – в 2016 году. Численность детей, не обеспеченных местом с желаемой датой зачисления 1 сентября 2017 года (актуальная очередь), составила 86 человек в возрасте от 0 до 7 лет, в том числе в возрасте от 3 до 7 лет – 0 детей.</w:t>
      </w:r>
    </w:p>
    <w:p w:rsidR="00512199" w:rsidRPr="004F511B" w:rsidRDefault="00512199" w:rsidP="00834D66">
      <w:pPr>
        <w:pStyle w:val="a3"/>
        <w:shd w:val="clear" w:color="auto" w:fill="FFFFFE"/>
        <w:ind w:firstLine="709"/>
        <w:jc w:val="both"/>
        <w:rPr>
          <w:sz w:val="28"/>
          <w:szCs w:val="28"/>
          <w:shd w:val="clear" w:color="auto" w:fill="FFFFFE"/>
        </w:rPr>
      </w:pPr>
      <w:r w:rsidRPr="004F511B">
        <w:rPr>
          <w:sz w:val="28"/>
          <w:szCs w:val="28"/>
          <w:shd w:val="clear" w:color="auto" w:fill="FFFFFE"/>
        </w:rPr>
        <w:t xml:space="preserve">Большинство потребителей </w:t>
      </w:r>
      <w:r w:rsidR="00AB254C" w:rsidRPr="004F511B">
        <w:rPr>
          <w:sz w:val="28"/>
          <w:szCs w:val="28"/>
          <w:shd w:val="clear" w:color="auto" w:fill="FFFFFE"/>
        </w:rPr>
        <w:t>(</w:t>
      </w:r>
      <w:r w:rsidR="00AB254C">
        <w:rPr>
          <w:sz w:val="28"/>
          <w:szCs w:val="28"/>
          <w:shd w:val="clear" w:color="auto" w:fill="FFFFFE"/>
        </w:rPr>
        <w:t>74%</w:t>
      </w:r>
      <w:r w:rsidR="00AB254C" w:rsidRPr="004F511B">
        <w:rPr>
          <w:sz w:val="28"/>
          <w:szCs w:val="28"/>
          <w:shd w:val="clear" w:color="auto" w:fill="FFFFFE"/>
        </w:rPr>
        <w:t>)</w:t>
      </w:r>
      <w:r w:rsidR="00AB254C">
        <w:rPr>
          <w:sz w:val="28"/>
          <w:szCs w:val="28"/>
          <w:shd w:val="clear" w:color="auto" w:fill="FFFFFE"/>
        </w:rPr>
        <w:t xml:space="preserve"> </w:t>
      </w:r>
      <w:r w:rsidRPr="004F511B">
        <w:rPr>
          <w:sz w:val="28"/>
          <w:szCs w:val="28"/>
          <w:shd w:val="clear" w:color="auto" w:fill="FFFFFE"/>
        </w:rPr>
        <w:t>считают, что количество организаций дошкольного образования находится на дост</w:t>
      </w:r>
      <w:r w:rsidR="00AB254C">
        <w:rPr>
          <w:sz w:val="28"/>
          <w:szCs w:val="28"/>
          <w:shd w:val="clear" w:color="auto" w:fill="FFFFFE"/>
        </w:rPr>
        <w:t xml:space="preserve">аточном уровне, </w:t>
      </w:r>
      <w:r w:rsidR="0085065B">
        <w:rPr>
          <w:sz w:val="28"/>
          <w:szCs w:val="28"/>
          <w:shd w:val="clear" w:color="auto" w:fill="FFFFFE"/>
        </w:rPr>
        <w:t>24,8</w:t>
      </w:r>
      <w:r w:rsidR="00AB254C">
        <w:rPr>
          <w:sz w:val="28"/>
          <w:szCs w:val="28"/>
          <w:shd w:val="clear" w:color="auto" w:fill="FFFFFE"/>
        </w:rPr>
        <w:t xml:space="preserve">%  - </w:t>
      </w:r>
      <w:r w:rsidR="0085065B">
        <w:rPr>
          <w:sz w:val="28"/>
          <w:szCs w:val="28"/>
          <w:shd w:val="clear" w:color="auto" w:fill="FFFFFE"/>
        </w:rPr>
        <w:t xml:space="preserve"> </w:t>
      </w:r>
      <w:r w:rsidR="00AB254C">
        <w:rPr>
          <w:sz w:val="28"/>
          <w:szCs w:val="28"/>
          <w:shd w:val="clear" w:color="auto" w:fill="FFFFFE"/>
        </w:rPr>
        <w:t xml:space="preserve">что число </w:t>
      </w:r>
      <w:r w:rsidRPr="004F511B">
        <w:rPr>
          <w:sz w:val="28"/>
          <w:szCs w:val="28"/>
          <w:shd w:val="clear" w:color="auto" w:fill="FFFFFE"/>
        </w:rPr>
        <w:t xml:space="preserve">таких организаций на рынке </w:t>
      </w:r>
      <w:r w:rsidR="0085065B">
        <w:rPr>
          <w:sz w:val="28"/>
          <w:szCs w:val="28"/>
          <w:shd w:val="clear" w:color="auto" w:fill="FFFFFE"/>
        </w:rPr>
        <w:t>Мясниковского района невелико, 1,2% считают,</w:t>
      </w:r>
      <w:r w:rsidRPr="004F511B">
        <w:rPr>
          <w:sz w:val="28"/>
          <w:szCs w:val="28"/>
          <w:shd w:val="clear" w:color="auto" w:fill="FFFFFE"/>
        </w:rPr>
        <w:t xml:space="preserve"> что рынок услуг дошкольного образования </w:t>
      </w:r>
      <w:r w:rsidR="00AB254C">
        <w:rPr>
          <w:sz w:val="28"/>
          <w:szCs w:val="28"/>
          <w:shd w:val="clear" w:color="auto" w:fill="FFFFFE"/>
        </w:rPr>
        <w:t>Мясниковского</w:t>
      </w:r>
      <w:r w:rsidRPr="004F511B">
        <w:rPr>
          <w:sz w:val="28"/>
          <w:szCs w:val="28"/>
          <w:shd w:val="clear" w:color="auto" w:fill="FFFFFE"/>
        </w:rPr>
        <w:t xml:space="preserve"> района неразвит. </w:t>
      </w:r>
    </w:p>
    <w:p w:rsidR="00834D66" w:rsidRPr="009726AF" w:rsidRDefault="00834D66" w:rsidP="00834D66">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 xml:space="preserve">При этом </w:t>
      </w:r>
      <w:r>
        <w:rPr>
          <w:rFonts w:ascii="Times New Roman" w:hAnsi="Times New Roman" w:cs="Times New Roman"/>
          <w:sz w:val="28"/>
          <w:szCs w:val="28"/>
        </w:rPr>
        <w:t>58,8</w:t>
      </w:r>
      <w:r w:rsidRPr="009726AF">
        <w:rPr>
          <w:rFonts w:ascii="Times New Roman" w:hAnsi="Times New Roman" w:cs="Times New Roman"/>
          <w:sz w:val="28"/>
          <w:szCs w:val="28"/>
        </w:rPr>
        <w:t xml:space="preserve">% потребителей отметили, что за последние 3 года количество участников рынка услуг дошкольного образования </w:t>
      </w:r>
      <w:r>
        <w:rPr>
          <w:rFonts w:ascii="Times New Roman" w:hAnsi="Times New Roman" w:cs="Times New Roman"/>
          <w:sz w:val="28"/>
          <w:szCs w:val="28"/>
        </w:rPr>
        <w:t>увеличилось,</w:t>
      </w:r>
      <w:r w:rsidRPr="009726AF">
        <w:rPr>
          <w:rFonts w:ascii="Times New Roman" w:hAnsi="Times New Roman" w:cs="Times New Roman"/>
          <w:sz w:val="28"/>
          <w:szCs w:val="28"/>
        </w:rPr>
        <w:t xml:space="preserve"> </w:t>
      </w:r>
      <w:r>
        <w:rPr>
          <w:rFonts w:ascii="Times New Roman" w:hAnsi="Times New Roman" w:cs="Times New Roman"/>
          <w:sz w:val="28"/>
          <w:szCs w:val="28"/>
        </w:rPr>
        <w:t>24,7</w:t>
      </w:r>
      <w:r w:rsidRPr="009726AF">
        <w:rPr>
          <w:rFonts w:ascii="Times New Roman" w:hAnsi="Times New Roman" w:cs="Times New Roman"/>
          <w:sz w:val="28"/>
          <w:szCs w:val="28"/>
        </w:rPr>
        <w:t xml:space="preserve">% считают, что объем рынка услуг дошкольного образования </w:t>
      </w:r>
      <w:r>
        <w:rPr>
          <w:rFonts w:ascii="Times New Roman" w:hAnsi="Times New Roman" w:cs="Times New Roman"/>
          <w:sz w:val="28"/>
          <w:szCs w:val="28"/>
        </w:rPr>
        <w:t>не изменился</w:t>
      </w:r>
      <w:r w:rsidRPr="009726AF">
        <w:rPr>
          <w:rFonts w:ascii="Times New Roman" w:hAnsi="Times New Roman" w:cs="Times New Roman"/>
          <w:sz w:val="28"/>
          <w:szCs w:val="28"/>
        </w:rPr>
        <w:t>.</w:t>
      </w:r>
      <w:r>
        <w:rPr>
          <w:rFonts w:ascii="Times New Roman" w:hAnsi="Times New Roman" w:cs="Times New Roman"/>
          <w:sz w:val="28"/>
          <w:szCs w:val="28"/>
        </w:rPr>
        <w:t xml:space="preserve"> </w:t>
      </w:r>
      <w:r w:rsidRPr="009726AF">
        <w:rPr>
          <w:rFonts w:ascii="Times New Roman" w:hAnsi="Times New Roman" w:cs="Times New Roman"/>
          <w:sz w:val="28"/>
          <w:szCs w:val="28"/>
        </w:rPr>
        <w:t xml:space="preserve">Сокращение игроков на данном рынке произошло по мнению </w:t>
      </w:r>
      <w:r>
        <w:rPr>
          <w:rFonts w:ascii="Times New Roman" w:hAnsi="Times New Roman" w:cs="Times New Roman"/>
          <w:sz w:val="28"/>
          <w:szCs w:val="28"/>
        </w:rPr>
        <w:t>2,3</w:t>
      </w:r>
      <w:r w:rsidRPr="009726AF">
        <w:rPr>
          <w:rFonts w:ascii="Times New Roman" w:hAnsi="Times New Roman" w:cs="Times New Roman"/>
          <w:sz w:val="28"/>
          <w:szCs w:val="28"/>
        </w:rPr>
        <w:t xml:space="preserve">% респондентов. Затруднились оценить изменения на рынке дошкольного образования </w:t>
      </w:r>
      <w:r>
        <w:rPr>
          <w:rFonts w:ascii="Times New Roman" w:hAnsi="Times New Roman" w:cs="Times New Roman"/>
          <w:sz w:val="28"/>
          <w:szCs w:val="28"/>
        </w:rPr>
        <w:t>14,2</w:t>
      </w:r>
      <w:r w:rsidRPr="009726AF">
        <w:rPr>
          <w:rFonts w:ascii="Times New Roman" w:hAnsi="Times New Roman" w:cs="Times New Roman"/>
          <w:sz w:val="28"/>
          <w:szCs w:val="28"/>
        </w:rPr>
        <w:t>% опрошенных. Годом ранее наибольшее число респондентов</w:t>
      </w:r>
      <w:r>
        <w:rPr>
          <w:rFonts w:ascii="Times New Roman" w:hAnsi="Times New Roman" w:cs="Times New Roman"/>
          <w:sz w:val="28"/>
          <w:szCs w:val="28"/>
        </w:rPr>
        <w:t xml:space="preserve"> (60%) </w:t>
      </w:r>
      <w:r w:rsidRPr="009726AF">
        <w:rPr>
          <w:rFonts w:ascii="Times New Roman" w:hAnsi="Times New Roman" w:cs="Times New Roman"/>
          <w:sz w:val="28"/>
          <w:szCs w:val="28"/>
        </w:rPr>
        <w:t>отметило увеличение количества участников рынка услуг дошкольного образования.</w:t>
      </w:r>
    </w:p>
    <w:p w:rsidR="00512199" w:rsidRPr="004F511B" w:rsidRDefault="00512199" w:rsidP="00AB254C">
      <w:pPr>
        <w:pStyle w:val="a3"/>
        <w:shd w:val="clear" w:color="auto" w:fill="FFFFFE"/>
        <w:ind w:right="23" w:firstLine="709"/>
        <w:jc w:val="both"/>
        <w:rPr>
          <w:sz w:val="28"/>
          <w:szCs w:val="28"/>
          <w:shd w:val="clear" w:color="auto" w:fill="FFFFFE"/>
        </w:rPr>
      </w:pPr>
      <w:r w:rsidRPr="004F511B">
        <w:rPr>
          <w:sz w:val="28"/>
          <w:szCs w:val="28"/>
          <w:shd w:val="clear" w:color="auto" w:fill="FFFFFE"/>
        </w:rPr>
        <w:t xml:space="preserve">Более 80,0 респондентов в разной степени удовлетворены качеством </w:t>
      </w:r>
      <w:r w:rsidR="008C17F4">
        <w:rPr>
          <w:sz w:val="28"/>
          <w:szCs w:val="28"/>
          <w:shd w:val="clear" w:color="auto" w:fill="FFFFFE"/>
        </w:rPr>
        <w:t xml:space="preserve">предоставляемых </w:t>
      </w:r>
      <w:r w:rsidR="009E7F09">
        <w:rPr>
          <w:sz w:val="28"/>
          <w:szCs w:val="28"/>
          <w:shd w:val="clear" w:color="auto" w:fill="FFFFFE"/>
        </w:rPr>
        <w:t>услуг</w:t>
      </w:r>
      <w:r w:rsidRPr="004F511B">
        <w:rPr>
          <w:sz w:val="28"/>
          <w:szCs w:val="28"/>
          <w:shd w:val="clear" w:color="auto" w:fill="FFFFFE"/>
        </w:rPr>
        <w:t xml:space="preserve"> дошкольного образования </w:t>
      </w:r>
      <w:r w:rsidR="009E7F09">
        <w:rPr>
          <w:sz w:val="28"/>
          <w:szCs w:val="28"/>
          <w:shd w:val="clear" w:color="auto" w:fill="FFFFFE"/>
        </w:rPr>
        <w:t>Мясниковского</w:t>
      </w:r>
      <w:r w:rsidRPr="004F511B">
        <w:rPr>
          <w:sz w:val="28"/>
          <w:szCs w:val="28"/>
          <w:shd w:val="clear" w:color="auto" w:fill="FFFFFE"/>
        </w:rPr>
        <w:t xml:space="preserve"> района. Возможность выбора не устраивает в различной степени </w:t>
      </w:r>
      <w:r w:rsidR="008B2015">
        <w:rPr>
          <w:sz w:val="28"/>
          <w:szCs w:val="28"/>
          <w:shd w:val="clear" w:color="auto" w:fill="FFFFFE"/>
        </w:rPr>
        <w:t>1</w:t>
      </w:r>
      <w:r w:rsidRPr="004F511B">
        <w:rPr>
          <w:sz w:val="28"/>
          <w:szCs w:val="28"/>
          <w:shd w:val="clear" w:color="auto" w:fill="FFFFFE"/>
        </w:rPr>
        <w:t xml:space="preserve">9,7  респондентов. </w:t>
      </w:r>
    </w:p>
    <w:p w:rsidR="00512199" w:rsidRPr="004F511B" w:rsidRDefault="00512199" w:rsidP="00AB254C">
      <w:pPr>
        <w:pStyle w:val="a3"/>
        <w:shd w:val="clear" w:color="auto" w:fill="FFFFFE"/>
        <w:ind w:right="23" w:firstLine="709"/>
        <w:jc w:val="both"/>
        <w:rPr>
          <w:sz w:val="28"/>
          <w:szCs w:val="28"/>
          <w:shd w:val="clear" w:color="auto" w:fill="FFFFFE"/>
        </w:rPr>
      </w:pPr>
      <w:r w:rsidRPr="004F511B">
        <w:rPr>
          <w:sz w:val="28"/>
          <w:szCs w:val="28"/>
          <w:shd w:val="clear" w:color="auto" w:fill="FFFFFE"/>
        </w:rPr>
        <w:t xml:space="preserve">Уровень </w:t>
      </w:r>
      <w:r w:rsidR="00501B05">
        <w:rPr>
          <w:sz w:val="28"/>
          <w:szCs w:val="28"/>
          <w:shd w:val="clear" w:color="auto" w:fill="FFFFFE"/>
        </w:rPr>
        <w:t>ц</w:t>
      </w:r>
      <w:r w:rsidRPr="004F511B">
        <w:rPr>
          <w:sz w:val="28"/>
          <w:szCs w:val="28"/>
          <w:shd w:val="clear" w:color="auto" w:fill="FFFFFE"/>
        </w:rPr>
        <w:t xml:space="preserve">ен на услуги дошкольного образования </w:t>
      </w:r>
      <w:r w:rsidR="008C17F4">
        <w:rPr>
          <w:sz w:val="28"/>
          <w:szCs w:val="28"/>
          <w:shd w:val="clear" w:color="auto" w:fill="FFFFFE"/>
        </w:rPr>
        <w:t xml:space="preserve">в разной степени </w:t>
      </w:r>
      <w:r w:rsidRPr="004F511B">
        <w:rPr>
          <w:sz w:val="28"/>
          <w:szCs w:val="28"/>
          <w:shd w:val="clear" w:color="auto" w:fill="FFFFFE"/>
        </w:rPr>
        <w:t xml:space="preserve">устраивает </w:t>
      </w:r>
      <w:r w:rsidR="008B2015">
        <w:rPr>
          <w:sz w:val="28"/>
          <w:szCs w:val="28"/>
          <w:shd w:val="clear" w:color="auto" w:fill="FFFFFE"/>
        </w:rPr>
        <w:t>7</w:t>
      </w:r>
      <w:r w:rsidRPr="004F511B">
        <w:rPr>
          <w:sz w:val="28"/>
          <w:szCs w:val="28"/>
          <w:shd w:val="clear" w:color="auto" w:fill="FFFFFE"/>
        </w:rPr>
        <w:t>8,</w:t>
      </w:r>
      <w:r w:rsidR="008B2015">
        <w:rPr>
          <w:sz w:val="28"/>
          <w:szCs w:val="28"/>
          <w:shd w:val="clear" w:color="auto" w:fill="FFFFFE"/>
        </w:rPr>
        <w:t xml:space="preserve">8% </w:t>
      </w:r>
      <w:r w:rsidRPr="004F511B">
        <w:rPr>
          <w:sz w:val="28"/>
          <w:szCs w:val="28"/>
          <w:shd w:val="clear" w:color="auto" w:fill="FFFFFE"/>
        </w:rPr>
        <w:t xml:space="preserve">респондентов. </w:t>
      </w:r>
      <w:r w:rsidRPr="004F511B">
        <w:rPr>
          <w:w w:val="113"/>
          <w:sz w:val="28"/>
          <w:szCs w:val="28"/>
          <w:shd w:val="clear" w:color="auto" w:fill="FFFFFE"/>
        </w:rPr>
        <w:t xml:space="preserve">И </w:t>
      </w:r>
      <w:r w:rsidRPr="004F511B">
        <w:rPr>
          <w:sz w:val="28"/>
          <w:szCs w:val="28"/>
          <w:shd w:val="clear" w:color="auto" w:fill="FFFFFE"/>
        </w:rPr>
        <w:t xml:space="preserve">только </w:t>
      </w:r>
      <w:r w:rsidR="008C17F4">
        <w:rPr>
          <w:sz w:val="28"/>
          <w:szCs w:val="28"/>
          <w:shd w:val="clear" w:color="auto" w:fill="FFFFFE"/>
        </w:rPr>
        <w:t>5,9%</w:t>
      </w:r>
      <w:r w:rsidRPr="004F511B">
        <w:rPr>
          <w:sz w:val="28"/>
          <w:szCs w:val="28"/>
          <w:shd w:val="clear" w:color="auto" w:fill="FFFFFE"/>
        </w:rPr>
        <w:t xml:space="preserve"> опрошенных потребителей не удовлетворены ценами на услуги</w:t>
      </w:r>
      <w:r w:rsidR="008C17F4">
        <w:rPr>
          <w:sz w:val="28"/>
          <w:szCs w:val="28"/>
          <w:shd w:val="clear" w:color="auto" w:fill="FFFFFE"/>
        </w:rPr>
        <w:t xml:space="preserve"> дошкольного образования района</w:t>
      </w:r>
      <w:r w:rsidRPr="004F511B">
        <w:rPr>
          <w:sz w:val="28"/>
          <w:szCs w:val="28"/>
          <w:shd w:val="clear" w:color="auto" w:fill="FFFFFE"/>
        </w:rPr>
        <w:t xml:space="preserve">. </w:t>
      </w:r>
    </w:p>
    <w:p w:rsidR="00512199" w:rsidRPr="004F511B" w:rsidRDefault="00512199" w:rsidP="0072625C">
      <w:pPr>
        <w:pStyle w:val="a3"/>
        <w:shd w:val="clear" w:color="auto" w:fill="FFFFFE"/>
        <w:spacing w:before="288" w:line="259" w:lineRule="exact"/>
        <w:ind w:right="21"/>
        <w:jc w:val="center"/>
        <w:rPr>
          <w:b/>
          <w:bCs/>
          <w:sz w:val="28"/>
          <w:szCs w:val="28"/>
          <w:u w:val="single"/>
          <w:shd w:val="clear" w:color="auto" w:fill="FFFFFE"/>
        </w:rPr>
      </w:pPr>
      <w:r w:rsidRPr="004F511B">
        <w:rPr>
          <w:b/>
          <w:bCs/>
          <w:sz w:val="28"/>
          <w:szCs w:val="28"/>
          <w:u w:val="single"/>
          <w:shd w:val="clear" w:color="auto" w:fill="FFFFFE"/>
        </w:rPr>
        <w:t>2. Рынок услуг детского отдыха и оздоровления</w:t>
      </w:r>
    </w:p>
    <w:p w:rsidR="008C17F4" w:rsidRDefault="008C17F4" w:rsidP="004F511B">
      <w:pPr>
        <w:pStyle w:val="a3"/>
        <w:shd w:val="clear" w:color="auto" w:fill="FFFFFE"/>
        <w:spacing w:before="9" w:line="297" w:lineRule="exact"/>
        <w:ind w:right="21" w:firstLine="709"/>
        <w:rPr>
          <w:sz w:val="28"/>
          <w:szCs w:val="28"/>
          <w:shd w:val="clear" w:color="auto" w:fill="FFFFFE"/>
        </w:rPr>
      </w:pPr>
    </w:p>
    <w:p w:rsidR="00DC790A" w:rsidRPr="00DC790A" w:rsidRDefault="00DC790A" w:rsidP="00DC790A">
      <w:pPr>
        <w:pStyle w:val="Default"/>
        <w:ind w:firstLine="673"/>
        <w:jc w:val="both"/>
        <w:rPr>
          <w:rFonts w:ascii="Times New Roman" w:hAnsi="Times New Roman"/>
          <w:sz w:val="28"/>
        </w:rPr>
      </w:pPr>
      <w:r w:rsidRPr="00DC790A">
        <w:rPr>
          <w:rFonts w:ascii="Times New Roman" w:hAnsi="Times New Roman"/>
          <w:sz w:val="28"/>
        </w:rPr>
        <w:t xml:space="preserve">Отдых и оздоровление детей </w:t>
      </w:r>
      <w:r>
        <w:rPr>
          <w:rFonts w:ascii="Times New Roman" w:hAnsi="Times New Roman"/>
          <w:sz w:val="28"/>
        </w:rPr>
        <w:t xml:space="preserve">в Мясниковском районе </w:t>
      </w:r>
      <w:r w:rsidRPr="00DC790A">
        <w:rPr>
          <w:rFonts w:ascii="Times New Roman" w:hAnsi="Times New Roman"/>
          <w:sz w:val="28"/>
        </w:rPr>
        <w:t xml:space="preserve">осуществляются на базе муниципального бюджетного учреждения дополнительного образования МБОУ ДОД ДДТ Мясниковского района и 13 лагерей с дневным пребыванием на базе образовательных организаций. Ежегодно выплачивается компенсация родителям или опекунам за самостоятельно приобретенные путевки для детей. </w:t>
      </w:r>
    </w:p>
    <w:p w:rsidR="008C17F4" w:rsidRDefault="00512199" w:rsidP="00DC790A">
      <w:pPr>
        <w:pStyle w:val="a3"/>
        <w:shd w:val="clear" w:color="auto" w:fill="FFFFFE"/>
        <w:spacing w:before="9" w:line="297" w:lineRule="exact"/>
        <w:ind w:right="21" w:firstLine="709"/>
        <w:jc w:val="both"/>
        <w:rPr>
          <w:sz w:val="28"/>
          <w:szCs w:val="28"/>
          <w:shd w:val="clear" w:color="auto" w:fill="FFFFFE"/>
        </w:rPr>
      </w:pPr>
      <w:r w:rsidRPr="004F511B">
        <w:rPr>
          <w:sz w:val="28"/>
          <w:szCs w:val="28"/>
          <w:shd w:val="clear" w:color="auto" w:fill="FFFFFE"/>
        </w:rPr>
        <w:t xml:space="preserve">Большинство респондентов считают, </w:t>
      </w:r>
      <w:r w:rsidR="00DC790A">
        <w:rPr>
          <w:sz w:val="28"/>
          <w:szCs w:val="28"/>
          <w:shd w:val="clear" w:color="auto" w:fill="FFFFFE"/>
        </w:rPr>
        <w:t xml:space="preserve">что </w:t>
      </w:r>
      <w:r w:rsidRPr="004F511B">
        <w:rPr>
          <w:sz w:val="28"/>
          <w:szCs w:val="28"/>
          <w:shd w:val="clear" w:color="auto" w:fill="FFFFFE"/>
        </w:rPr>
        <w:t xml:space="preserve">рынок </w:t>
      </w:r>
      <w:r w:rsidR="008C17F4">
        <w:rPr>
          <w:sz w:val="28"/>
          <w:szCs w:val="28"/>
          <w:shd w:val="clear" w:color="auto" w:fill="FFFFFE"/>
        </w:rPr>
        <w:t xml:space="preserve">услуг детского отдыха и </w:t>
      </w:r>
      <w:r w:rsidRPr="004F511B">
        <w:rPr>
          <w:sz w:val="28"/>
          <w:szCs w:val="28"/>
          <w:shd w:val="clear" w:color="auto" w:fill="FFFFFE"/>
        </w:rPr>
        <w:t>оздоровления</w:t>
      </w:r>
      <w:r w:rsidR="008C17F4">
        <w:rPr>
          <w:sz w:val="28"/>
          <w:szCs w:val="28"/>
          <w:shd w:val="clear" w:color="auto" w:fill="FFFFFE"/>
        </w:rPr>
        <w:t xml:space="preserve"> в районе неразвит. Почти 80% отмечают ни</w:t>
      </w:r>
      <w:r w:rsidR="002237D4">
        <w:rPr>
          <w:sz w:val="28"/>
          <w:szCs w:val="28"/>
          <w:shd w:val="clear" w:color="auto" w:fill="FFFFFE"/>
        </w:rPr>
        <w:t>з</w:t>
      </w:r>
      <w:r w:rsidR="008C17F4">
        <w:rPr>
          <w:sz w:val="28"/>
          <w:szCs w:val="28"/>
          <w:shd w:val="clear" w:color="auto" w:fill="FFFFFE"/>
        </w:rPr>
        <w:t>кое число организаций и не удовлетворены возможностью выбора на данном рынке.</w:t>
      </w:r>
      <w:r w:rsidRPr="004F511B">
        <w:rPr>
          <w:sz w:val="28"/>
          <w:szCs w:val="28"/>
          <w:shd w:val="clear" w:color="auto" w:fill="FFFFFE"/>
        </w:rPr>
        <w:t xml:space="preserve"> </w:t>
      </w:r>
      <w:r w:rsidR="008C17F4">
        <w:rPr>
          <w:sz w:val="28"/>
          <w:szCs w:val="28"/>
          <w:shd w:val="clear" w:color="auto" w:fill="FFFFFE"/>
        </w:rPr>
        <w:t xml:space="preserve">Менее 10% </w:t>
      </w:r>
      <w:r w:rsidR="008C17F4">
        <w:rPr>
          <w:sz w:val="28"/>
          <w:szCs w:val="28"/>
          <w:shd w:val="clear" w:color="auto" w:fill="FFFFFE"/>
        </w:rPr>
        <w:lastRenderedPageBreak/>
        <w:t xml:space="preserve">опрошенных считают количество организаций, предоставляющих в районе данные услуги, достаточным и удовлетворены возможностью доступа. </w:t>
      </w:r>
    </w:p>
    <w:p w:rsidR="0039349E" w:rsidRDefault="00512199" w:rsidP="0039349E">
      <w:pPr>
        <w:pStyle w:val="a3"/>
        <w:shd w:val="clear" w:color="auto" w:fill="FFFFFF"/>
        <w:ind w:right="23" w:firstLine="709"/>
        <w:jc w:val="both"/>
        <w:rPr>
          <w:bCs/>
          <w:sz w:val="28"/>
          <w:szCs w:val="28"/>
          <w:shd w:val="clear" w:color="auto" w:fill="FFFFFE"/>
        </w:rPr>
      </w:pPr>
      <w:r w:rsidRPr="004F511B">
        <w:rPr>
          <w:sz w:val="28"/>
          <w:szCs w:val="28"/>
          <w:shd w:val="clear" w:color="auto" w:fill="FFFFFF"/>
        </w:rPr>
        <w:t xml:space="preserve">Более </w:t>
      </w:r>
      <w:r w:rsidR="0039349E">
        <w:rPr>
          <w:sz w:val="28"/>
          <w:szCs w:val="28"/>
          <w:shd w:val="clear" w:color="auto" w:fill="FFFFFF"/>
        </w:rPr>
        <w:t>6</w:t>
      </w:r>
      <w:r w:rsidR="0039349E">
        <w:rPr>
          <w:w w:val="91"/>
          <w:sz w:val="28"/>
          <w:szCs w:val="28"/>
          <w:shd w:val="clear" w:color="auto" w:fill="FFFFFF"/>
        </w:rPr>
        <w:t>0</w:t>
      </w:r>
      <w:r w:rsidRPr="004F511B">
        <w:rPr>
          <w:w w:val="91"/>
          <w:sz w:val="28"/>
          <w:szCs w:val="28"/>
          <w:shd w:val="clear" w:color="auto" w:fill="FFFFFF"/>
        </w:rPr>
        <w:t xml:space="preserve"> </w:t>
      </w:r>
      <w:r w:rsidR="0039349E">
        <w:rPr>
          <w:w w:val="91"/>
          <w:sz w:val="28"/>
          <w:szCs w:val="28"/>
          <w:shd w:val="clear" w:color="auto" w:fill="FFFFFF"/>
        </w:rPr>
        <w:t xml:space="preserve">процентов </w:t>
      </w:r>
      <w:r w:rsidRPr="004F511B">
        <w:rPr>
          <w:sz w:val="28"/>
          <w:szCs w:val="28"/>
          <w:shd w:val="clear" w:color="auto" w:fill="FFFFFF"/>
        </w:rPr>
        <w:t xml:space="preserve">респондентов в разной степени удовлетворены </w:t>
      </w:r>
      <w:r w:rsidR="0039349E">
        <w:rPr>
          <w:sz w:val="28"/>
          <w:szCs w:val="28"/>
          <w:shd w:val="clear" w:color="auto" w:fill="FFFFFF"/>
        </w:rPr>
        <w:t xml:space="preserve">уровнем цен и </w:t>
      </w:r>
      <w:r w:rsidRPr="004F511B">
        <w:rPr>
          <w:sz w:val="28"/>
          <w:szCs w:val="28"/>
          <w:shd w:val="clear" w:color="auto" w:fill="FFFFFF"/>
        </w:rPr>
        <w:t xml:space="preserve">качеством </w:t>
      </w:r>
      <w:r w:rsidR="0039349E">
        <w:rPr>
          <w:sz w:val="28"/>
          <w:szCs w:val="28"/>
          <w:shd w:val="clear" w:color="auto" w:fill="FFFFFF"/>
        </w:rPr>
        <w:t xml:space="preserve">предоставляемых услуг, однако около 80% опрошенных отмечают неудовлетворенность возможностью выбора в районе организаций, оказывающих </w:t>
      </w:r>
      <w:r w:rsidR="0039349E" w:rsidRPr="0039349E">
        <w:rPr>
          <w:bCs/>
          <w:sz w:val="28"/>
          <w:szCs w:val="28"/>
          <w:shd w:val="clear" w:color="auto" w:fill="FFFFFE"/>
        </w:rPr>
        <w:t>услуги детского отдыха и оздоровления.</w:t>
      </w:r>
    </w:p>
    <w:p w:rsidR="0039349E" w:rsidRDefault="0039349E" w:rsidP="000954DD">
      <w:pPr>
        <w:pStyle w:val="a3"/>
        <w:shd w:val="clear" w:color="auto" w:fill="FFFFFF"/>
        <w:ind w:right="23" w:firstLine="709"/>
        <w:jc w:val="both"/>
        <w:rPr>
          <w:bCs/>
          <w:sz w:val="28"/>
          <w:szCs w:val="28"/>
          <w:shd w:val="clear" w:color="auto" w:fill="FFFFFE"/>
        </w:rPr>
      </w:pPr>
      <w:r>
        <w:rPr>
          <w:bCs/>
          <w:sz w:val="28"/>
          <w:szCs w:val="28"/>
          <w:shd w:val="clear" w:color="auto" w:fill="FFFFFE"/>
        </w:rPr>
        <w:t xml:space="preserve">Около половины опрошенных считают, что за последние три года число организаций в сфере оказания </w:t>
      </w:r>
      <w:r w:rsidRPr="0039349E">
        <w:rPr>
          <w:bCs/>
          <w:sz w:val="28"/>
          <w:szCs w:val="28"/>
          <w:shd w:val="clear" w:color="auto" w:fill="FFFFFE"/>
        </w:rPr>
        <w:t>услуг детского отдыха и оздоровления</w:t>
      </w:r>
      <w:r>
        <w:rPr>
          <w:bCs/>
          <w:sz w:val="28"/>
          <w:szCs w:val="28"/>
          <w:shd w:val="clear" w:color="auto" w:fill="FFFFFE"/>
        </w:rPr>
        <w:t xml:space="preserve"> не изменилось, а 20 процентов отмечают снижение числа таких организаций.</w:t>
      </w:r>
    </w:p>
    <w:p w:rsidR="0039349E" w:rsidRPr="009726AF" w:rsidRDefault="0039349E" w:rsidP="000954DD">
      <w:pPr>
        <w:spacing w:after="0" w:line="240" w:lineRule="auto"/>
        <w:ind w:firstLine="709"/>
        <w:jc w:val="both"/>
        <w:rPr>
          <w:rFonts w:ascii="Times New Roman" w:hAnsi="Times New Roman" w:cs="Times New Roman"/>
          <w:bCs/>
          <w:sz w:val="28"/>
          <w:szCs w:val="28"/>
        </w:rPr>
      </w:pPr>
      <w:r w:rsidRPr="009726AF">
        <w:rPr>
          <w:rFonts w:ascii="Times New Roman" w:hAnsi="Times New Roman" w:cs="Times New Roman"/>
          <w:bCs/>
          <w:sz w:val="28"/>
          <w:szCs w:val="28"/>
        </w:rPr>
        <w:t xml:space="preserve">Таким образом, можно сказать, что рынок услуг детского отдыха и оздоровления представлен в </w:t>
      </w:r>
      <w:r>
        <w:rPr>
          <w:rFonts w:ascii="Times New Roman" w:hAnsi="Times New Roman" w:cs="Times New Roman"/>
          <w:bCs/>
          <w:sz w:val="28"/>
          <w:szCs w:val="28"/>
        </w:rPr>
        <w:t>районе</w:t>
      </w:r>
      <w:r w:rsidRPr="009726AF">
        <w:rPr>
          <w:rFonts w:ascii="Times New Roman" w:hAnsi="Times New Roman" w:cs="Times New Roman"/>
          <w:bCs/>
          <w:sz w:val="28"/>
          <w:szCs w:val="28"/>
        </w:rPr>
        <w:t xml:space="preserve"> скорее в недостаточном количестве и за последние 3 года не претерпел существенных изменений, в связи с чем часть опрошенных не вполне довольна возможностью выбора на данном рынке. </w:t>
      </w:r>
    </w:p>
    <w:p w:rsidR="00512199" w:rsidRPr="004F511B" w:rsidRDefault="00512199" w:rsidP="0072625C">
      <w:pPr>
        <w:pStyle w:val="a3"/>
        <w:shd w:val="clear" w:color="auto" w:fill="FFFFFF"/>
        <w:ind w:right="23"/>
        <w:jc w:val="center"/>
        <w:rPr>
          <w:b/>
          <w:bCs/>
          <w:sz w:val="28"/>
          <w:szCs w:val="28"/>
          <w:u w:val="single"/>
          <w:shd w:val="clear" w:color="auto" w:fill="FFFFFF"/>
        </w:rPr>
      </w:pPr>
      <w:r w:rsidRPr="0039349E">
        <w:rPr>
          <w:sz w:val="28"/>
          <w:szCs w:val="28"/>
          <w:shd w:val="clear" w:color="auto" w:fill="FFFFFF"/>
        </w:rPr>
        <w:br/>
      </w:r>
      <w:r w:rsidRPr="004F511B">
        <w:rPr>
          <w:b/>
          <w:bCs/>
          <w:sz w:val="28"/>
          <w:szCs w:val="28"/>
          <w:u w:val="single"/>
          <w:shd w:val="clear" w:color="auto" w:fill="FFFFFF"/>
        </w:rPr>
        <w:t>3. Р</w:t>
      </w:r>
      <w:r w:rsidR="000954DD">
        <w:rPr>
          <w:b/>
          <w:bCs/>
          <w:sz w:val="28"/>
          <w:szCs w:val="28"/>
          <w:u w:val="single"/>
          <w:shd w:val="clear" w:color="auto" w:fill="FFFFFF"/>
        </w:rPr>
        <w:t>ынок</w:t>
      </w:r>
      <w:r w:rsidRPr="004F511B">
        <w:rPr>
          <w:b/>
          <w:bCs/>
          <w:sz w:val="28"/>
          <w:szCs w:val="28"/>
          <w:u w:val="single"/>
          <w:shd w:val="clear" w:color="auto" w:fill="FFFFFF"/>
        </w:rPr>
        <w:t xml:space="preserve"> услуг дополнительного образования детей</w:t>
      </w:r>
    </w:p>
    <w:p w:rsidR="000954DD" w:rsidRDefault="000954DD" w:rsidP="00B34761">
      <w:pPr>
        <w:spacing w:after="0" w:line="240" w:lineRule="auto"/>
        <w:ind w:firstLine="709"/>
        <w:jc w:val="both"/>
        <w:rPr>
          <w:rFonts w:ascii="Times New Roman" w:hAnsi="Times New Roman" w:cs="Times New Roman"/>
          <w:kern w:val="2"/>
          <w:sz w:val="24"/>
          <w:szCs w:val="24"/>
        </w:rPr>
      </w:pPr>
    </w:p>
    <w:p w:rsidR="00B34761" w:rsidRPr="000954DD" w:rsidRDefault="00B34761" w:rsidP="00B34761">
      <w:pPr>
        <w:spacing w:after="0" w:line="240" w:lineRule="auto"/>
        <w:ind w:firstLine="709"/>
        <w:jc w:val="both"/>
        <w:rPr>
          <w:rFonts w:ascii="Times New Roman" w:hAnsi="Times New Roman" w:cs="Times New Roman"/>
          <w:kern w:val="2"/>
          <w:sz w:val="28"/>
          <w:szCs w:val="24"/>
        </w:rPr>
      </w:pPr>
      <w:r w:rsidRPr="000954DD">
        <w:rPr>
          <w:rFonts w:ascii="Times New Roman" w:hAnsi="Times New Roman" w:cs="Times New Roman"/>
          <w:kern w:val="2"/>
          <w:sz w:val="28"/>
          <w:szCs w:val="24"/>
        </w:rPr>
        <w:t xml:space="preserve">В Мясниковском районе насчитывается </w:t>
      </w:r>
      <w:r w:rsidR="000954DD">
        <w:rPr>
          <w:rFonts w:ascii="Times New Roman" w:hAnsi="Times New Roman" w:cs="Times New Roman"/>
          <w:kern w:val="2"/>
          <w:sz w:val="28"/>
          <w:szCs w:val="24"/>
        </w:rPr>
        <w:t xml:space="preserve">около </w:t>
      </w:r>
      <w:r w:rsidRPr="000954DD">
        <w:rPr>
          <w:rFonts w:ascii="Times New Roman" w:hAnsi="Times New Roman" w:cs="Times New Roman"/>
          <w:kern w:val="2"/>
          <w:sz w:val="28"/>
          <w:szCs w:val="24"/>
        </w:rPr>
        <w:t>5</w:t>
      </w:r>
      <w:r w:rsidR="000954DD">
        <w:rPr>
          <w:rFonts w:ascii="Times New Roman" w:hAnsi="Times New Roman" w:cs="Times New Roman"/>
          <w:kern w:val="2"/>
          <w:sz w:val="28"/>
          <w:szCs w:val="24"/>
        </w:rPr>
        <w:t>,</w:t>
      </w:r>
      <w:r w:rsidRPr="000954DD">
        <w:rPr>
          <w:rFonts w:ascii="Times New Roman" w:hAnsi="Times New Roman" w:cs="Times New Roman"/>
          <w:kern w:val="2"/>
          <w:sz w:val="28"/>
          <w:szCs w:val="24"/>
        </w:rPr>
        <w:t>7 тыс.детей в возрасте от 5 до 18лет. Охват детей в возрасте от 5 до 18 лет услугами дополнительного образования в среднем по Мясниковскому району составляет 75,2 процента.</w:t>
      </w:r>
    </w:p>
    <w:p w:rsidR="00B34761" w:rsidRPr="000954DD" w:rsidRDefault="00B34761" w:rsidP="00B34761">
      <w:pPr>
        <w:spacing w:after="0" w:line="240" w:lineRule="auto"/>
        <w:ind w:firstLine="709"/>
        <w:jc w:val="both"/>
        <w:rPr>
          <w:rFonts w:ascii="Times New Roman" w:hAnsi="Times New Roman" w:cs="Times New Roman"/>
          <w:kern w:val="2"/>
          <w:sz w:val="28"/>
          <w:szCs w:val="24"/>
        </w:rPr>
      </w:pPr>
      <w:r w:rsidRPr="000954DD">
        <w:rPr>
          <w:rFonts w:ascii="Times New Roman" w:hAnsi="Times New Roman" w:cs="Times New Roman"/>
          <w:kern w:val="2"/>
          <w:sz w:val="28"/>
          <w:szCs w:val="24"/>
        </w:rPr>
        <w:t xml:space="preserve">В 2017 году в системе образования Мясниковского района функционируют 3 организации дополнительного образования детей, действуют 85 объединений, где занимаются </w:t>
      </w:r>
      <w:r w:rsidR="000954DD">
        <w:rPr>
          <w:rFonts w:ascii="Times New Roman" w:hAnsi="Times New Roman" w:cs="Times New Roman"/>
          <w:kern w:val="2"/>
          <w:sz w:val="28"/>
          <w:szCs w:val="24"/>
        </w:rPr>
        <w:t xml:space="preserve">более </w:t>
      </w:r>
      <w:r w:rsidRPr="000954DD">
        <w:rPr>
          <w:rFonts w:ascii="Times New Roman" w:hAnsi="Times New Roman" w:cs="Times New Roman"/>
          <w:kern w:val="2"/>
          <w:sz w:val="28"/>
          <w:szCs w:val="24"/>
        </w:rPr>
        <w:t>2</w:t>
      </w:r>
      <w:r w:rsidR="000954DD">
        <w:rPr>
          <w:rFonts w:ascii="Times New Roman" w:hAnsi="Times New Roman" w:cs="Times New Roman"/>
          <w:kern w:val="2"/>
          <w:sz w:val="28"/>
          <w:szCs w:val="24"/>
        </w:rPr>
        <w:t xml:space="preserve"> тысяч</w:t>
      </w:r>
      <w:r w:rsidRPr="000954DD">
        <w:rPr>
          <w:rFonts w:ascii="Times New Roman" w:hAnsi="Times New Roman" w:cs="Times New Roman"/>
          <w:kern w:val="2"/>
          <w:sz w:val="28"/>
          <w:szCs w:val="24"/>
        </w:rPr>
        <w:t xml:space="preserve"> детей.</w:t>
      </w:r>
    </w:p>
    <w:p w:rsidR="00B34761" w:rsidRPr="000954DD" w:rsidRDefault="00B34761" w:rsidP="00B34761">
      <w:pPr>
        <w:spacing w:after="0" w:line="240" w:lineRule="auto"/>
        <w:ind w:firstLine="709"/>
        <w:jc w:val="both"/>
        <w:rPr>
          <w:rFonts w:ascii="Times New Roman" w:hAnsi="Times New Roman" w:cs="Times New Roman"/>
          <w:kern w:val="2"/>
          <w:sz w:val="28"/>
          <w:szCs w:val="24"/>
        </w:rPr>
      </w:pPr>
      <w:r w:rsidRPr="000954DD">
        <w:rPr>
          <w:rFonts w:ascii="Times New Roman" w:hAnsi="Times New Roman" w:cs="Times New Roman"/>
          <w:kern w:val="2"/>
          <w:sz w:val="28"/>
          <w:szCs w:val="24"/>
        </w:rPr>
        <w:t xml:space="preserve">На базе школ функционируют </w:t>
      </w:r>
      <w:r w:rsidR="000954DD">
        <w:rPr>
          <w:rFonts w:ascii="Times New Roman" w:hAnsi="Times New Roman" w:cs="Times New Roman"/>
          <w:kern w:val="2"/>
          <w:sz w:val="28"/>
          <w:szCs w:val="24"/>
        </w:rPr>
        <w:t xml:space="preserve">более </w:t>
      </w:r>
      <w:r w:rsidRPr="000954DD">
        <w:rPr>
          <w:rFonts w:ascii="Times New Roman" w:hAnsi="Times New Roman" w:cs="Times New Roman"/>
          <w:kern w:val="2"/>
          <w:sz w:val="28"/>
          <w:szCs w:val="24"/>
        </w:rPr>
        <w:t>15</w:t>
      </w:r>
      <w:r w:rsidR="000954DD">
        <w:rPr>
          <w:rFonts w:ascii="Times New Roman" w:hAnsi="Times New Roman" w:cs="Times New Roman"/>
          <w:kern w:val="2"/>
          <w:sz w:val="28"/>
          <w:szCs w:val="24"/>
        </w:rPr>
        <w:t>0</w:t>
      </w:r>
      <w:r w:rsidRPr="000954DD">
        <w:rPr>
          <w:rFonts w:ascii="Times New Roman" w:hAnsi="Times New Roman" w:cs="Times New Roman"/>
          <w:kern w:val="2"/>
          <w:sz w:val="28"/>
          <w:szCs w:val="24"/>
        </w:rPr>
        <w:t xml:space="preserve"> кружков и секций, которые посещают 4</w:t>
      </w:r>
      <w:r w:rsidR="000954DD">
        <w:rPr>
          <w:rFonts w:ascii="Times New Roman" w:hAnsi="Times New Roman" w:cs="Times New Roman"/>
          <w:kern w:val="2"/>
          <w:sz w:val="28"/>
          <w:szCs w:val="24"/>
        </w:rPr>
        <w:t>,</w:t>
      </w:r>
      <w:r w:rsidRPr="000954DD">
        <w:rPr>
          <w:rFonts w:ascii="Times New Roman" w:hAnsi="Times New Roman" w:cs="Times New Roman"/>
          <w:kern w:val="2"/>
          <w:sz w:val="28"/>
          <w:szCs w:val="24"/>
        </w:rPr>
        <w:t>3</w:t>
      </w:r>
      <w:r w:rsidR="000954DD">
        <w:rPr>
          <w:rFonts w:ascii="Times New Roman" w:hAnsi="Times New Roman" w:cs="Times New Roman"/>
          <w:kern w:val="2"/>
          <w:sz w:val="28"/>
          <w:szCs w:val="24"/>
        </w:rPr>
        <w:t xml:space="preserve"> тыс.</w:t>
      </w:r>
      <w:r w:rsidRPr="000954DD">
        <w:rPr>
          <w:rFonts w:ascii="Times New Roman" w:hAnsi="Times New Roman" w:cs="Times New Roman"/>
          <w:kern w:val="2"/>
          <w:sz w:val="28"/>
          <w:szCs w:val="24"/>
        </w:rPr>
        <w:t xml:space="preserve"> обучающихся.</w:t>
      </w:r>
    </w:p>
    <w:p w:rsidR="00B34761" w:rsidRPr="000954DD" w:rsidRDefault="00B34761" w:rsidP="00B34761">
      <w:pPr>
        <w:spacing w:after="0" w:line="240" w:lineRule="auto"/>
        <w:ind w:firstLine="709"/>
        <w:jc w:val="both"/>
        <w:rPr>
          <w:rFonts w:ascii="Times New Roman" w:hAnsi="Times New Roman" w:cs="Times New Roman"/>
          <w:kern w:val="2"/>
          <w:sz w:val="28"/>
          <w:szCs w:val="24"/>
        </w:rPr>
      </w:pPr>
      <w:r w:rsidRPr="000954DD">
        <w:rPr>
          <w:rFonts w:ascii="Times New Roman" w:hAnsi="Times New Roman" w:cs="Times New Roman"/>
          <w:kern w:val="2"/>
          <w:sz w:val="28"/>
          <w:szCs w:val="24"/>
        </w:rPr>
        <w:t>Фактическое число мест на программах дополнительного образования в общеобразовательных организациях в расчете на 100 обучающихся составляет: 92.</w:t>
      </w:r>
    </w:p>
    <w:p w:rsidR="00512199" w:rsidRPr="004F511B" w:rsidRDefault="00512199" w:rsidP="000954DD">
      <w:pPr>
        <w:pStyle w:val="a3"/>
        <w:shd w:val="clear" w:color="auto" w:fill="FFFFFF"/>
        <w:spacing w:line="297" w:lineRule="exact"/>
        <w:ind w:right="21" w:firstLine="709"/>
        <w:jc w:val="both"/>
        <w:rPr>
          <w:sz w:val="28"/>
          <w:szCs w:val="28"/>
          <w:shd w:val="clear" w:color="auto" w:fill="FFFFFF"/>
        </w:rPr>
      </w:pPr>
      <w:r w:rsidRPr="004F511B">
        <w:rPr>
          <w:w w:val="115"/>
          <w:sz w:val="28"/>
          <w:szCs w:val="28"/>
          <w:shd w:val="clear" w:color="auto" w:fill="FFFFFF"/>
        </w:rPr>
        <w:t>Р</w:t>
      </w:r>
      <w:r w:rsidR="000954DD">
        <w:rPr>
          <w:w w:val="115"/>
          <w:sz w:val="28"/>
          <w:szCs w:val="28"/>
          <w:shd w:val="clear" w:color="auto" w:fill="FFFFFF"/>
        </w:rPr>
        <w:t xml:space="preserve">ынок </w:t>
      </w:r>
      <w:r w:rsidRPr="004F511B">
        <w:rPr>
          <w:sz w:val="28"/>
          <w:szCs w:val="28"/>
          <w:shd w:val="clear" w:color="auto" w:fill="FFFFFF"/>
        </w:rPr>
        <w:t>услуг дополнительного образования детей (кружки, секции, клубы,</w:t>
      </w:r>
      <w:r w:rsidR="000954DD">
        <w:rPr>
          <w:sz w:val="28"/>
          <w:szCs w:val="28"/>
          <w:shd w:val="clear" w:color="auto" w:fill="FFFFFF"/>
        </w:rPr>
        <w:t xml:space="preserve"> </w:t>
      </w:r>
      <w:r w:rsidRPr="004F511B">
        <w:rPr>
          <w:sz w:val="28"/>
          <w:szCs w:val="28"/>
          <w:shd w:val="clear" w:color="auto" w:fill="FFFFFF"/>
        </w:rPr>
        <w:t xml:space="preserve">музеи, библиотеки и пр.) относится </w:t>
      </w:r>
      <w:r w:rsidRPr="004F511B">
        <w:rPr>
          <w:w w:val="113"/>
          <w:sz w:val="28"/>
          <w:szCs w:val="28"/>
          <w:shd w:val="clear" w:color="auto" w:fill="FFFFFF"/>
        </w:rPr>
        <w:t xml:space="preserve">к </w:t>
      </w:r>
      <w:r w:rsidRPr="004F511B">
        <w:rPr>
          <w:sz w:val="28"/>
          <w:szCs w:val="28"/>
          <w:shd w:val="clear" w:color="auto" w:fill="FFFFFF"/>
        </w:rPr>
        <w:t>рынкам, которые большинство потребителей считают достаточно развитыми</w:t>
      </w:r>
      <w:r w:rsidR="004445F0">
        <w:rPr>
          <w:sz w:val="28"/>
          <w:szCs w:val="28"/>
          <w:shd w:val="clear" w:color="auto" w:fill="FFFFFF"/>
        </w:rPr>
        <w:t xml:space="preserve"> (75,3%)</w:t>
      </w:r>
      <w:r w:rsidRPr="004F511B">
        <w:rPr>
          <w:sz w:val="28"/>
          <w:szCs w:val="28"/>
          <w:shd w:val="clear" w:color="auto" w:fill="FFFFFF"/>
        </w:rPr>
        <w:t xml:space="preserve">. </w:t>
      </w:r>
      <w:r w:rsidR="000954DD">
        <w:rPr>
          <w:sz w:val="28"/>
          <w:szCs w:val="28"/>
          <w:shd w:val="clear" w:color="auto" w:fill="FFFFFF"/>
        </w:rPr>
        <w:t xml:space="preserve">Чуть более 20 % </w:t>
      </w:r>
      <w:r w:rsidRPr="004F511B">
        <w:rPr>
          <w:sz w:val="28"/>
          <w:szCs w:val="28"/>
          <w:shd w:val="clear" w:color="auto" w:fill="FFFFFF"/>
        </w:rPr>
        <w:t>респондентов, считают,</w:t>
      </w:r>
      <w:r w:rsidR="000954DD">
        <w:rPr>
          <w:sz w:val="28"/>
          <w:szCs w:val="28"/>
          <w:shd w:val="clear" w:color="auto" w:fill="FFFFFF"/>
        </w:rPr>
        <w:t xml:space="preserve"> </w:t>
      </w:r>
      <w:r w:rsidRPr="004F511B">
        <w:rPr>
          <w:sz w:val="28"/>
          <w:szCs w:val="28"/>
          <w:shd w:val="clear" w:color="auto" w:fill="FFFFFF"/>
        </w:rPr>
        <w:t>что на рынке присутствует мало организаций, предоставляющих услуги дополнительного об</w:t>
      </w:r>
      <w:r w:rsidR="000954DD">
        <w:rPr>
          <w:sz w:val="28"/>
          <w:szCs w:val="28"/>
          <w:shd w:val="clear" w:color="auto" w:fill="FFFFFF"/>
        </w:rPr>
        <w:t>разования детей.</w:t>
      </w:r>
    </w:p>
    <w:p w:rsidR="00512199" w:rsidRPr="004F511B" w:rsidRDefault="00512199" w:rsidP="000954DD">
      <w:pPr>
        <w:pStyle w:val="a3"/>
        <w:shd w:val="clear" w:color="auto" w:fill="FFFFFF"/>
        <w:spacing w:line="297" w:lineRule="exact"/>
        <w:ind w:right="21" w:firstLine="709"/>
        <w:jc w:val="both"/>
        <w:rPr>
          <w:sz w:val="28"/>
          <w:szCs w:val="28"/>
          <w:shd w:val="clear" w:color="auto" w:fill="FFFFFF"/>
        </w:rPr>
      </w:pPr>
      <w:r w:rsidRPr="004F511B">
        <w:rPr>
          <w:sz w:val="28"/>
          <w:szCs w:val="28"/>
          <w:shd w:val="clear" w:color="auto" w:fill="FFFFFF"/>
        </w:rPr>
        <w:t>Более половины опрошенных потребителей не заметили за 3 послед</w:t>
      </w:r>
      <w:r w:rsidR="000954DD">
        <w:rPr>
          <w:sz w:val="28"/>
          <w:szCs w:val="28"/>
          <w:shd w:val="clear" w:color="auto" w:fill="FFFFFF"/>
        </w:rPr>
        <w:t>н</w:t>
      </w:r>
      <w:r w:rsidRPr="004F511B">
        <w:rPr>
          <w:sz w:val="28"/>
          <w:szCs w:val="28"/>
          <w:shd w:val="clear" w:color="auto" w:fill="FFFFFF"/>
        </w:rPr>
        <w:t>ие года изм</w:t>
      </w:r>
      <w:r w:rsidR="000954DD">
        <w:rPr>
          <w:sz w:val="28"/>
          <w:szCs w:val="28"/>
          <w:shd w:val="clear" w:color="auto" w:fill="FFFFFF"/>
        </w:rPr>
        <w:t>енений количества субъектов, пред</w:t>
      </w:r>
      <w:r w:rsidRPr="004F511B">
        <w:rPr>
          <w:sz w:val="28"/>
          <w:szCs w:val="28"/>
          <w:shd w:val="clear" w:color="auto" w:fill="FFFFFF"/>
        </w:rPr>
        <w:t>оставляющих услуги на рынке услуг</w:t>
      </w:r>
      <w:r w:rsidR="000954DD">
        <w:rPr>
          <w:sz w:val="28"/>
          <w:szCs w:val="28"/>
          <w:shd w:val="clear" w:color="auto" w:fill="FFFFFF"/>
        </w:rPr>
        <w:t xml:space="preserve"> д</w:t>
      </w:r>
      <w:r w:rsidRPr="004F511B">
        <w:rPr>
          <w:sz w:val="28"/>
          <w:szCs w:val="28"/>
          <w:shd w:val="clear" w:color="auto" w:fill="FFFFFF"/>
        </w:rPr>
        <w:t>ополнительно</w:t>
      </w:r>
      <w:r w:rsidR="000954DD">
        <w:rPr>
          <w:sz w:val="28"/>
          <w:szCs w:val="28"/>
          <w:shd w:val="clear" w:color="auto" w:fill="FFFFFF"/>
        </w:rPr>
        <w:t>го образования детей. Каждый четвертый</w:t>
      </w:r>
      <w:r w:rsidRPr="004F511B">
        <w:rPr>
          <w:sz w:val="28"/>
          <w:szCs w:val="28"/>
          <w:shd w:val="clear" w:color="auto" w:fill="FFFFFF"/>
        </w:rPr>
        <w:t xml:space="preserve"> респондент считает, что их </w:t>
      </w:r>
      <w:r w:rsidRPr="004F511B">
        <w:rPr>
          <w:sz w:val="28"/>
          <w:szCs w:val="28"/>
          <w:shd w:val="clear" w:color="auto" w:fill="FFFFFF"/>
        </w:rPr>
        <w:br/>
        <w:t>к</w:t>
      </w:r>
      <w:r w:rsidR="000954DD">
        <w:rPr>
          <w:sz w:val="28"/>
          <w:szCs w:val="28"/>
          <w:shd w:val="clear" w:color="auto" w:fill="FFFFFF"/>
        </w:rPr>
        <w:t>оличество увеличилось, 2,</w:t>
      </w:r>
      <w:r w:rsidR="00BE12EF">
        <w:rPr>
          <w:sz w:val="28"/>
          <w:szCs w:val="28"/>
          <w:shd w:val="clear" w:color="auto" w:fill="FFFFFF"/>
        </w:rPr>
        <w:t>3</w:t>
      </w:r>
      <w:r w:rsidR="000954DD">
        <w:rPr>
          <w:sz w:val="28"/>
          <w:szCs w:val="28"/>
          <w:shd w:val="clear" w:color="auto" w:fill="FFFFFF"/>
        </w:rPr>
        <w:t xml:space="preserve"> процента</w:t>
      </w:r>
      <w:r w:rsidRPr="004F511B">
        <w:rPr>
          <w:sz w:val="28"/>
          <w:szCs w:val="28"/>
          <w:shd w:val="clear" w:color="auto" w:fill="FFFFFF"/>
        </w:rPr>
        <w:t xml:space="preserve"> респондентов затруднились ответить. </w:t>
      </w:r>
    </w:p>
    <w:p w:rsidR="00512199" w:rsidRDefault="00512199" w:rsidP="000954DD">
      <w:pPr>
        <w:pStyle w:val="a3"/>
        <w:shd w:val="clear" w:color="auto" w:fill="FFFFFF"/>
        <w:spacing w:line="297" w:lineRule="exact"/>
        <w:ind w:right="21" w:firstLine="709"/>
        <w:jc w:val="both"/>
        <w:rPr>
          <w:sz w:val="28"/>
          <w:szCs w:val="28"/>
          <w:shd w:val="clear" w:color="auto" w:fill="FFFFFF"/>
        </w:rPr>
      </w:pPr>
      <w:r w:rsidRPr="004F511B">
        <w:rPr>
          <w:sz w:val="28"/>
          <w:szCs w:val="28"/>
          <w:shd w:val="clear" w:color="auto" w:fill="FFFFFF"/>
        </w:rPr>
        <w:t xml:space="preserve">Удовлетворены качеством услуг дополнительного образования детей </w:t>
      </w:r>
      <w:r w:rsidR="000954DD">
        <w:rPr>
          <w:sz w:val="28"/>
          <w:szCs w:val="28"/>
          <w:shd w:val="clear" w:color="auto" w:fill="FFFFFF"/>
        </w:rPr>
        <w:t>Мясниковского района – 78 процентов</w:t>
      </w:r>
      <w:r w:rsidRPr="004F511B">
        <w:rPr>
          <w:sz w:val="28"/>
          <w:szCs w:val="28"/>
          <w:shd w:val="clear" w:color="auto" w:fill="FFFFFF"/>
        </w:rPr>
        <w:t xml:space="preserve"> респондентов, однако в разной степени не удовлетворены возможностью выбора (</w:t>
      </w:r>
      <w:r w:rsidR="00BE12EF">
        <w:rPr>
          <w:sz w:val="28"/>
          <w:szCs w:val="28"/>
          <w:shd w:val="clear" w:color="auto" w:fill="FFFFFF"/>
        </w:rPr>
        <w:t>35,3%</w:t>
      </w:r>
      <w:r w:rsidRPr="004F511B">
        <w:rPr>
          <w:sz w:val="28"/>
          <w:szCs w:val="28"/>
          <w:shd w:val="clear" w:color="auto" w:fill="FFFFFF"/>
        </w:rPr>
        <w:t>) и уровнем цен (45,</w:t>
      </w:r>
      <w:r w:rsidR="00BE12EF">
        <w:rPr>
          <w:sz w:val="28"/>
          <w:szCs w:val="28"/>
          <w:shd w:val="clear" w:color="auto" w:fill="FFFFFF"/>
        </w:rPr>
        <w:t>9%</w:t>
      </w:r>
      <w:r w:rsidRPr="004F511B">
        <w:rPr>
          <w:sz w:val="28"/>
          <w:szCs w:val="28"/>
          <w:shd w:val="clear" w:color="auto" w:fill="FFFFFF"/>
        </w:rPr>
        <w:t xml:space="preserve">). </w:t>
      </w:r>
    </w:p>
    <w:p w:rsidR="002C3A41" w:rsidRDefault="002C3A41" w:rsidP="002C3A41">
      <w:pPr>
        <w:spacing w:after="0" w:line="240" w:lineRule="auto"/>
        <w:ind w:firstLine="709"/>
        <w:jc w:val="both"/>
        <w:rPr>
          <w:rFonts w:ascii="Times New Roman" w:hAnsi="Times New Roman" w:cs="Times New Roman"/>
          <w:bCs/>
          <w:sz w:val="28"/>
          <w:szCs w:val="28"/>
        </w:rPr>
      </w:pPr>
      <w:r w:rsidRPr="009726AF">
        <w:rPr>
          <w:rFonts w:ascii="Times New Roman" w:hAnsi="Times New Roman" w:cs="Times New Roman"/>
          <w:bCs/>
          <w:sz w:val="28"/>
          <w:szCs w:val="28"/>
        </w:rPr>
        <w:t xml:space="preserve">По мнению большинства опрошенных в 2017 году, рынок дополнительного образования в </w:t>
      </w:r>
      <w:r>
        <w:rPr>
          <w:rFonts w:ascii="Times New Roman" w:hAnsi="Times New Roman" w:cs="Times New Roman"/>
          <w:bCs/>
          <w:sz w:val="28"/>
          <w:szCs w:val="28"/>
        </w:rPr>
        <w:t>районе</w:t>
      </w:r>
      <w:r w:rsidRPr="009726AF">
        <w:rPr>
          <w:rFonts w:ascii="Times New Roman" w:hAnsi="Times New Roman" w:cs="Times New Roman"/>
          <w:bCs/>
          <w:sz w:val="28"/>
          <w:szCs w:val="28"/>
        </w:rPr>
        <w:t xml:space="preserve"> достаточно развит, в течение последних трех лет количество субъектов на нем не изменилось существенно. Преобладающая часть респондентов удовлетворена всеми характеристиками предоставляемых услуг на данном рынке.</w:t>
      </w:r>
    </w:p>
    <w:p w:rsidR="000954DD" w:rsidRPr="00C94AC2" w:rsidRDefault="000954DD" w:rsidP="004F511B">
      <w:pPr>
        <w:pStyle w:val="a3"/>
        <w:shd w:val="clear" w:color="auto" w:fill="FFFFFF"/>
        <w:spacing w:line="302" w:lineRule="exact"/>
        <w:ind w:right="21" w:firstLine="709"/>
        <w:rPr>
          <w:bCs/>
          <w:sz w:val="28"/>
          <w:szCs w:val="28"/>
          <w:shd w:val="clear" w:color="auto" w:fill="FFFFFF"/>
        </w:rPr>
      </w:pPr>
    </w:p>
    <w:p w:rsidR="00512199" w:rsidRPr="004F511B" w:rsidRDefault="00512199" w:rsidP="0072625C">
      <w:pPr>
        <w:pStyle w:val="a3"/>
        <w:shd w:val="clear" w:color="auto" w:fill="FFFFFF"/>
        <w:spacing w:line="302" w:lineRule="exact"/>
        <w:ind w:right="21"/>
        <w:jc w:val="center"/>
        <w:rPr>
          <w:b/>
          <w:bCs/>
          <w:sz w:val="28"/>
          <w:szCs w:val="28"/>
          <w:u w:val="single"/>
          <w:shd w:val="clear" w:color="auto" w:fill="FFFFFF"/>
        </w:rPr>
      </w:pPr>
      <w:r w:rsidRPr="004F511B">
        <w:rPr>
          <w:b/>
          <w:bCs/>
          <w:sz w:val="28"/>
          <w:szCs w:val="28"/>
          <w:u w:val="single"/>
          <w:shd w:val="clear" w:color="auto" w:fill="FFFFFF"/>
        </w:rPr>
        <w:t>4. Рынок медицинских услуг</w:t>
      </w:r>
    </w:p>
    <w:p w:rsidR="000954DD" w:rsidRDefault="00512199" w:rsidP="004F511B">
      <w:pPr>
        <w:pStyle w:val="a3"/>
        <w:shd w:val="clear" w:color="auto" w:fill="FFFFFF"/>
        <w:tabs>
          <w:tab w:val="left" w:pos="648"/>
          <w:tab w:val="left" w:pos="1704"/>
          <w:tab w:val="left" w:pos="3163"/>
          <w:tab w:val="left" w:pos="4920"/>
          <w:tab w:val="left" w:pos="7987"/>
        </w:tabs>
        <w:spacing w:line="297" w:lineRule="exact"/>
        <w:ind w:right="21" w:firstLine="709"/>
        <w:rPr>
          <w:sz w:val="28"/>
          <w:szCs w:val="28"/>
        </w:rPr>
      </w:pPr>
      <w:r w:rsidRPr="004F511B">
        <w:rPr>
          <w:sz w:val="28"/>
          <w:szCs w:val="28"/>
        </w:rPr>
        <w:tab/>
      </w:r>
    </w:p>
    <w:p w:rsidR="002C3A41" w:rsidRPr="002C3A41" w:rsidRDefault="002C3A41" w:rsidP="002C3A41">
      <w:pPr>
        <w:spacing w:after="0" w:line="240" w:lineRule="auto"/>
        <w:ind w:firstLine="709"/>
        <w:jc w:val="both"/>
        <w:rPr>
          <w:rFonts w:ascii="Times New Roman" w:hAnsi="Times New Roman" w:cs="Times New Roman"/>
          <w:kern w:val="2"/>
          <w:sz w:val="28"/>
          <w:szCs w:val="24"/>
        </w:rPr>
      </w:pPr>
      <w:r w:rsidRPr="002C3A41">
        <w:rPr>
          <w:rFonts w:ascii="Times New Roman" w:hAnsi="Times New Roman" w:cs="Times New Roman"/>
          <w:kern w:val="2"/>
          <w:sz w:val="28"/>
          <w:szCs w:val="24"/>
        </w:rPr>
        <w:lastRenderedPageBreak/>
        <w:t>Сфера здравоохранения Мясниковского района включает МБУЗ «ЦРБ Мяснико</w:t>
      </w:r>
      <w:r w:rsidR="002C039F">
        <w:rPr>
          <w:rFonts w:ascii="Times New Roman" w:hAnsi="Times New Roman" w:cs="Times New Roman"/>
          <w:kern w:val="2"/>
          <w:sz w:val="28"/>
          <w:szCs w:val="24"/>
        </w:rPr>
        <w:t>вского района» - многопрофильное</w:t>
      </w:r>
      <w:r w:rsidRPr="002C3A41">
        <w:rPr>
          <w:rFonts w:ascii="Times New Roman" w:hAnsi="Times New Roman" w:cs="Times New Roman"/>
          <w:kern w:val="2"/>
          <w:sz w:val="28"/>
          <w:szCs w:val="24"/>
        </w:rPr>
        <w:t xml:space="preserve"> лечебно</w:t>
      </w:r>
      <w:r w:rsidR="002C039F">
        <w:rPr>
          <w:rFonts w:ascii="Times New Roman" w:hAnsi="Times New Roman" w:cs="Times New Roman"/>
          <w:kern w:val="2"/>
          <w:sz w:val="28"/>
          <w:szCs w:val="24"/>
        </w:rPr>
        <w:t>е</w:t>
      </w:r>
      <w:r w:rsidRPr="002C3A41">
        <w:rPr>
          <w:rFonts w:ascii="Times New Roman" w:hAnsi="Times New Roman" w:cs="Times New Roman"/>
          <w:kern w:val="2"/>
          <w:sz w:val="28"/>
          <w:szCs w:val="24"/>
        </w:rPr>
        <w:t xml:space="preserve"> учреждени</w:t>
      </w:r>
      <w:r w:rsidR="002C039F">
        <w:rPr>
          <w:rFonts w:ascii="Times New Roman" w:hAnsi="Times New Roman" w:cs="Times New Roman"/>
          <w:kern w:val="2"/>
          <w:sz w:val="28"/>
          <w:szCs w:val="24"/>
        </w:rPr>
        <w:t>е,</w:t>
      </w:r>
      <w:r w:rsidRPr="002C3A41">
        <w:rPr>
          <w:rFonts w:ascii="Times New Roman" w:hAnsi="Times New Roman" w:cs="Times New Roman"/>
          <w:kern w:val="2"/>
          <w:sz w:val="28"/>
          <w:szCs w:val="24"/>
        </w:rPr>
        <w:t xml:space="preserve"> в состав которого входят стационар на 230 коек, поликлиническое отделение, 7 ФАПов, </w:t>
      </w:r>
      <w:r>
        <w:rPr>
          <w:rFonts w:ascii="Times New Roman" w:hAnsi="Times New Roman" w:cs="Times New Roman"/>
          <w:kern w:val="2"/>
          <w:sz w:val="28"/>
          <w:szCs w:val="24"/>
        </w:rPr>
        <w:t xml:space="preserve">7 врачебных амбулаторий, </w:t>
      </w:r>
      <w:r w:rsidRPr="002C3A41">
        <w:rPr>
          <w:rFonts w:ascii="Times New Roman" w:hAnsi="Times New Roman" w:cs="Times New Roman"/>
          <w:kern w:val="2"/>
          <w:sz w:val="28"/>
          <w:szCs w:val="24"/>
        </w:rPr>
        <w:t>отделение скорой медицинской помощи, а также ряд негосударственных учреждений, оказывающих услуги в сфере здравоохранения (стоматология, косме</w:t>
      </w:r>
      <w:r w:rsidR="007B18F2">
        <w:rPr>
          <w:rFonts w:ascii="Times New Roman" w:hAnsi="Times New Roman" w:cs="Times New Roman"/>
          <w:kern w:val="2"/>
          <w:sz w:val="28"/>
          <w:szCs w:val="24"/>
        </w:rPr>
        <w:t xml:space="preserve">тические услуги, диагностика). Также медицинские услуги в  районе предоставляют 6 частных организаций, а также 10 индивидуальных предпринимателей. </w:t>
      </w:r>
    </w:p>
    <w:p w:rsidR="00512199" w:rsidRPr="001636AB" w:rsidRDefault="007B18F2" w:rsidP="001636AB">
      <w:pPr>
        <w:pStyle w:val="a3"/>
        <w:shd w:val="clear" w:color="auto" w:fill="FFFFFF"/>
        <w:tabs>
          <w:tab w:val="left" w:pos="648"/>
          <w:tab w:val="left" w:pos="1704"/>
          <w:tab w:val="left" w:pos="3163"/>
          <w:tab w:val="left" w:pos="4920"/>
          <w:tab w:val="left" w:pos="7987"/>
        </w:tabs>
        <w:ind w:right="21" w:firstLine="709"/>
        <w:jc w:val="both"/>
        <w:rPr>
          <w:sz w:val="28"/>
          <w:szCs w:val="28"/>
          <w:shd w:val="clear" w:color="auto" w:fill="FFFFFF"/>
        </w:rPr>
      </w:pPr>
      <w:r>
        <w:rPr>
          <w:sz w:val="28"/>
          <w:szCs w:val="28"/>
          <w:shd w:val="clear" w:color="auto" w:fill="FFFFFF"/>
        </w:rPr>
        <w:t>В ходе анкетирования выяснено, что м</w:t>
      </w:r>
      <w:r w:rsidR="00512199" w:rsidRPr="001636AB">
        <w:rPr>
          <w:sz w:val="28"/>
          <w:szCs w:val="28"/>
          <w:shd w:val="clear" w:color="auto" w:fill="FFFFFF"/>
        </w:rPr>
        <w:t xml:space="preserve">енее </w:t>
      </w:r>
      <w:r>
        <w:rPr>
          <w:sz w:val="28"/>
          <w:szCs w:val="28"/>
          <w:shd w:val="clear" w:color="auto" w:fill="FFFFFF"/>
        </w:rPr>
        <w:t>п</w:t>
      </w:r>
      <w:r w:rsidR="00512199" w:rsidRPr="001636AB">
        <w:rPr>
          <w:sz w:val="28"/>
          <w:szCs w:val="28"/>
          <w:shd w:val="clear" w:color="auto" w:fill="FFFFFF"/>
        </w:rPr>
        <w:t xml:space="preserve">оловины </w:t>
      </w:r>
      <w:r>
        <w:rPr>
          <w:sz w:val="28"/>
          <w:szCs w:val="28"/>
          <w:shd w:val="clear" w:color="auto" w:fill="FFFFFF"/>
        </w:rPr>
        <w:t xml:space="preserve">опрошенных </w:t>
      </w:r>
      <w:r w:rsidR="00512199" w:rsidRPr="001636AB">
        <w:rPr>
          <w:sz w:val="28"/>
          <w:szCs w:val="28"/>
          <w:shd w:val="clear" w:color="auto" w:fill="FFFFFF"/>
        </w:rPr>
        <w:t xml:space="preserve">считают достаточным </w:t>
      </w:r>
      <w:r w:rsidR="002C3A41" w:rsidRPr="001636AB">
        <w:rPr>
          <w:sz w:val="28"/>
          <w:szCs w:val="28"/>
          <w:shd w:val="clear" w:color="auto" w:fill="FFFFFF"/>
        </w:rPr>
        <w:t>количест</w:t>
      </w:r>
      <w:r w:rsidR="00512199" w:rsidRPr="001636AB">
        <w:rPr>
          <w:sz w:val="28"/>
          <w:szCs w:val="28"/>
          <w:shd w:val="clear" w:color="auto" w:fill="FFFFFF"/>
        </w:rPr>
        <w:t>во</w:t>
      </w:r>
      <w:r w:rsidR="002C3A41" w:rsidRPr="001636AB">
        <w:rPr>
          <w:sz w:val="28"/>
          <w:szCs w:val="28"/>
          <w:shd w:val="clear" w:color="auto" w:fill="FFFFFF"/>
        </w:rPr>
        <w:t xml:space="preserve"> </w:t>
      </w:r>
      <w:r w:rsidR="00512199" w:rsidRPr="001636AB">
        <w:rPr>
          <w:sz w:val="28"/>
          <w:szCs w:val="28"/>
          <w:shd w:val="clear" w:color="auto" w:fill="FFFFFF"/>
        </w:rPr>
        <w:t>организаций, предоставляющих медицинские услуги</w:t>
      </w:r>
      <w:r>
        <w:rPr>
          <w:sz w:val="28"/>
          <w:szCs w:val="28"/>
          <w:shd w:val="clear" w:color="auto" w:fill="FFFFFF"/>
        </w:rPr>
        <w:t>,</w:t>
      </w:r>
      <w:r w:rsidR="00512199" w:rsidRPr="001636AB">
        <w:rPr>
          <w:sz w:val="28"/>
          <w:szCs w:val="28"/>
          <w:shd w:val="clear" w:color="auto" w:fill="FFFFFF"/>
        </w:rPr>
        <w:t xml:space="preserve"> </w:t>
      </w:r>
      <w:r w:rsidR="001636AB" w:rsidRPr="001636AB">
        <w:rPr>
          <w:sz w:val="28"/>
          <w:szCs w:val="28"/>
          <w:shd w:val="clear" w:color="auto" w:fill="FFFFFF"/>
        </w:rPr>
        <w:t>5</w:t>
      </w:r>
      <w:r w:rsidR="002C3A41" w:rsidRPr="001636AB">
        <w:rPr>
          <w:sz w:val="28"/>
          <w:szCs w:val="28"/>
          <w:shd w:val="clear" w:color="auto" w:fill="FFFFFF"/>
        </w:rPr>
        <w:t>2,3 процента</w:t>
      </w:r>
      <w:r w:rsidR="00512199" w:rsidRPr="001636AB">
        <w:rPr>
          <w:sz w:val="28"/>
          <w:szCs w:val="28"/>
          <w:shd w:val="clear" w:color="auto" w:fill="FFFFFF"/>
        </w:rPr>
        <w:t xml:space="preserve"> не согласны с этим утверждением и полагают, что таких организаций на рынке медицинских услуг</w:t>
      </w:r>
      <w:r w:rsidR="002C3A41" w:rsidRPr="001636AB">
        <w:rPr>
          <w:sz w:val="28"/>
          <w:szCs w:val="28"/>
          <w:shd w:val="clear" w:color="auto" w:fill="FFFFFF"/>
        </w:rPr>
        <w:t xml:space="preserve"> района </w:t>
      </w:r>
      <w:r w:rsidR="00512199" w:rsidRPr="001636AB">
        <w:rPr>
          <w:sz w:val="28"/>
          <w:szCs w:val="28"/>
          <w:shd w:val="clear" w:color="auto" w:fill="FFFFFF"/>
        </w:rPr>
        <w:t xml:space="preserve">недостаточно. </w:t>
      </w:r>
    </w:p>
    <w:p w:rsidR="001636AB" w:rsidRPr="001636AB" w:rsidRDefault="002C039F" w:rsidP="001636AB">
      <w:pPr>
        <w:spacing w:after="0" w:line="240" w:lineRule="auto"/>
        <w:ind w:firstLine="709"/>
        <w:jc w:val="both"/>
        <w:rPr>
          <w:rFonts w:ascii="Times New Roman" w:hAnsi="Times New Roman" w:cs="Times New Roman"/>
          <w:sz w:val="18"/>
          <w:szCs w:val="28"/>
        </w:rPr>
      </w:pPr>
      <w:r w:rsidRPr="001636AB">
        <w:rPr>
          <w:rFonts w:ascii="Times New Roman" w:hAnsi="Times New Roman" w:cs="Times New Roman"/>
          <w:sz w:val="28"/>
          <w:szCs w:val="28"/>
          <w:shd w:val="clear" w:color="auto" w:fill="FFFFFF"/>
        </w:rPr>
        <w:t xml:space="preserve">35,3 процента </w:t>
      </w:r>
      <w:r w:rsidR="00512199" w:rsidRPr="001636AB">
        <w:rPr>
          <w:rFonts w:ascii="Times New Roman" w:hAnsi="Times New Roman" w:cs="Times New Roman"/>
          <w:sz w:val="28"/>
          <w:szCs w:val="28"/>
          <w:shd w:val="clear" w:color="auto" w:fill="FFFFFF"/>
        </w:rPr>
        <w:t xml:space="preserve">опрошенных потребителей отметили увеличение количества участников рынка медицинских услуг за последние 3 года; </w:t>
      </w:r>
      <w:r w:rsidRPr="001636AB">
        <w:rPr>
          <w:rFonts w:ascii="Times New Roman" w:hAnsi="Times New Roman" w:cs="Times New Roman"/>
          <w:sz w:val="28"/>
          <w:szCs w:val="28"/>
          <w:shd w:val="clear" w:color="auto" w:fill="FFFFFF"/>
        </w:rPr>
        <w:t>55,3 процента</w:t>
      </w:r>
      <w:r w:rsidR="00512199" w:rsidRPr="001636AB">
        <w:rPr>
          <w:rFonts w:ascii="Times New Roman" w:hAnsi="Times New Roman" w:cs="Times New Roman"/>
          <w:sz w:val="28"/>
          <w:szCs w:val="28"/>
          <w:shd w:val="clear" w:color="auto" w:fill="FFFFFF"/>
        </w:rPr>
        <w:t xml:space="preserve"> считают, что объем рынка медицинских услуг остался неизменным</w:t>
      </w:r>
      <w:r w:rsidR="001636AB" w:rsidRPr="001636AB">
        <w:rPr>
          <w:rFonts w:ascii="Times New Roman" w:hAnsi="Times New Roman" w:cs="Times New Roman"/>
          <w:sz w:val="28"/>
          <w:szCs w:val="28"/>
          <w:shd w:val="clear" w:color="auto" w:fill="FFFFFF"/>
        </w:rPr>
        <w:t>, снижение количества медицинских учреждений отметили 7%</w:t>
      </w:r>
      <w:r w:rsidR="00512199" w:rsidRPr="001636AB">
        <w:rPr>
          <w:rFonts w:ascii="Times New Roman" w:hAnsi="Times New Roman" w:cs="Times New Roman"/>
          <w:sz w:val="28"/>
          <w:szCs w:val="28"/>
          <w:shd w:val="clear" w:color="auto" w:fill="FFFFFF"/>
        </w:rPr>
        <w:t xml:space="preserve"> </w:t>
      </w:r>
      <w:r w:rsidR="001636AB" w:rsidRPr="001636AB">
        <w:rPr>
          <w:rFonts w:ascii="Times New Roman" w:hAnsi="Times New Roman" w:cs="Times New Roman"/>
          <w:sz w:val="28"/>
          <w:szCs w:val="28"/>
        </w:rPr>
        <w:t>респондентов.</w:t>
      </w:r>
    </w:p>
    <w:p w:rsidR="00562E9A" w:rsidRDefault="00562E9A" w:rsidP="001636AB">
      <w:pPr>
        <w:pStyle w:val="a3"/>
        <w:shd w:val="clear" w:color="auto" w:fill="FFFFFF"/>
        <w:ind w:right="21" w:firstLine="709"/>
        <w:jc w:val="both"/>
        <w:rPr>
          <w:sz w:val="28"/>
          <w:szCs w:val="28"/>
        </w:rPr>
      </w:pPr>
      <w:r w:rsidRPr="009726AF">
        <w:rPr>
          <w:sz w:val="28"/>
          <w:szCs w:val="28"/>
        </w:rPr>
        <w:t>В большей степени респонденты отмечали неудовлетворенность уровнем цен на медицинские услуги (</w:t>
      </w:r>
      <w:r>
        <w:rPr>
          <w:sz w:val="28"/>
          <w:szCs w:val="28"/>
        </w:rPr>
        <w:t>45,9</w:t>
      </w:r>
      <w:r w:rsidRPr="009726AF">
        <w:rPr>
          <w:sz w:val="28"/>
          <w:szCs w:val="28"/>
        </w:rPr>
        <w:t xml:space="preserve">%). Качеством и возможностью выбора услуг в той или иной мере оказались не удовлетворены </w:t>
      </w:r>
      <w:r>
        <w:rPr>
          <w:sz w:val="28"/>
          <w:szCs w:val="28"/>
        </w:rPr>
        <w:t>57,6</w:t>
      </w:r>
      <w:r w:rsidRPr="009726AF">
        <w:rPr>
          <w:sz w:val="28"/>
          <w:szCs w:val="28"/>
        </w:rPr>
        <w:t xml:space="preserve">% и </w:t>
      </w:r>
      <w:r>
        <w:rPr>
          <w:sz w:val="28"/>
          <w:szCs w:val="28"/>
        </w:rPr>
        <w:t>60</w:t>
      </w:r>
      <w:r w:rsidRPr="009726AF">
        <w:rPr>
          <w:sz w:val="28"/>
          <w:szCs w:val="28"/>
        </w:rPr>
        <w:t xml:space="preserve">% опрошенных соответственно. Удовлетворенных возможностью выбора на рынке медицинских услуг оказалось лишь </w:t>
      </w:r>
      <w:r>
        <w:rPr>
          <w:sz w:val="28"/>
          <w:szCs w:val="28"/>
        </w:rPr>
        <w:t>около 15,</w:t>
      </w:r>
      <w:r w:rsidRPr="009726AF">
        <w:rPr>
          <w:sz w:val="28"/>
          <w:szCs w:val="28"/>
        </w:rPr>
        <w:t>4% потребителей</w:t>
      </w:r>
      <w:r>
        <w:rPr>
          <w:sz w:val="28"/>
          <w:szCs w:val="28"/>
        </w:rPr>
        <w:t>.</w:t>
      </w:r>
    </w:p>
    <w:p w:rsidR="00562E9A" w:rsidRPr="009726AF" w:rsidRDefault="00562E9A" w:rsidP="00AD13B5">
      <w:pPr>
        <w:spacing w:after="0" w:line="240" w:lineRule="auto"/>
        <w:ind w:firstLine="709"/>
        <w:jc w:val="both"/>
        <w:rPr>
          <w:rFonts w:ascii="Times New Roman" w:hAnsi="Times New Roman" w:cs="Times New Roman"/>
          <w:bCs/>
          <w:sz w:val="28"/>
          <w:szCs w:val="28"/>
        </w:rPr>
      </w:pPr>
      <w:r w:rsidRPr="009726AF">
        <w:rPr>
          <w:rFonts w:ascii="Times New Roman" w:hAnsi="Times New Roman" w:cs="Times New Roman"/>
          <w:bCs/>
          <w:sz w:val="28"/>
          <w:szCs w:val="28"/>
        </w:rPr>
        <w:t xml:space="preserve">В ходе опроса </w:t>
      </w:r>
      <w:r w:rsidR="00AD13B5">
        <w:rPr>
          <w:rFonts w:ascii="Times New Roman" w:hAnsi="Times New Roman" w:cs="Times New Roman"/>
          <w:bCs/>
          <w:sz w:val="28"/>
          <w:szCs w:val="28"/>
        </w:rPr>
        <w:t>2017</w:t>
      </w:r>
      <w:r w:rsidRPr="009726AF">
        <w:rPr>
          <w:rFonts w:ascii="Times New Roman" w:hAnsi="Times New Roman" w:cs="Times New Roman"/>
          <w:bCs/>
          <w:sz w:val="28"/>
          <w:szCs w:val="28"/>
        </w:rPr>
        <w:t xml:space="preserve"> года выяснилось, что рынок медицинских услуг в </w:t>
      </w:r>
      <w:r w:rsidR="00AD13B5">
        <w:rPr>
          <w:rFonts w:ascii="Times New Roman" w:hAnsi="Times New Roman" w:cs="Times New Roman"/>
          <w:bCs/>
          <w:sz w:val="28"/>
          <w:szCs w:val="28"/>
        </w:rPr>
        <w:t>районе</w:t>
      </w:r>
      <w:r w:rsidRPr="009726AF">
        <w:rPr>
          <w:rFonts w:ascii="Times New Roman" w:hAnsi="Times New Roman" w:cs="Times New Roman"/>
          <w:bCs/>
          <w:sz w:val="28"/>
          <w:szCs w:val="28"/>
        </w:rPr>
        <w:t xml:space="preserve"> развит</w:t>
      </w:r>
      <w:r w:rsidR="00AD13B5" w:rsidRPr="00AD13B5">
        <w:rPr>
          <w:rFonts w:ascii="Times New Roman" w:hAnsi="Times New Roman" w:cs="Times New Roman"/>
          <w:bCs/>
          <w:sz w:val="28"/>
          <w:szCs w:val="28"/>
        </w:rPr>
        <w:t xml:space="preserve"> </w:t>
      </w:r>
      <w:r w:rsidR="00AD13B5" w:rsidRPr="009726AF">
        <w:rPr>
          <w:rFonts w:ascii="Times New Roman" w:hAnsi="Times New Roman" w:cs="Times New Roman"/>
          <w:bCs/>
          <w:sz w:val="28"/>
          <w:szCs w:val="28"/>
        </w:rPr>
        <w:t>плохо</w:t>
      </w:r>
      <w:r w:rsidRPr="009726AF">
        <w:rPr>
          <w:rFonts w:ascii="Times New Roman" w:hAnsi="Times New Roman" w:cs="Times New Roman"/>
          <w:bCs/>
          <w:sz w:val="28"/>
          <w:szCs w:val="28"/>
        </w:rPr>
        <w:t>, при этом,</w:t>
      </w:r>
      <w:r w:rsidR="00AD13B5">
        <w:rPr>
          <w:rFonts w:ascii="Times New Roman" w:hAnsi="Times New Roman" w:cs="Times New Roman"/>
          <w:bCs/>
          <w:sz w:val="28"/>
          <w:szCs w:val="28"/>
        </w:rPr>
        <w:t xml:space="preserve"> как отметило большинство</w:t>
      </w:r>
      <w:r w:rsidRPr="009726AF">
        <w:rPr>
          <w:rFonts w:ascii="Times New Roman" w:hAnsi="Times New Roman" w:cs="Times New Roman"/>
          <w:bCs/>
          <w:sz w:val="28"/>
          <w:szCs w:val="28"/>
        </w:rPr>
        <w:t xml:space="preserve"> респондентов, отсутствует и изменение числа организаций, предоставляющих услуги на нем. Респонденты высказывали неудовлетворенность по всем трем анализируемым критериям, характеризующим медицинский сервис. Осо</w:t>
      </w:r>
      <w:r w:rsidR="00AD13B5">
        <w:rPr>
          <w:rFonts w:ascii="Times New Roman" w:hAnsi="Times New Roman" w:cs="Times New Roman"/>
          <w:bCs/>
          <w:sz w:val="28"/>
          <w:szCs w:val="28"/>
        </w:rPr>
        <w:t>бенно негативную оценку получило качество предоставляемых медицинских услуг.</w:t>
      </w:r>
      <w:r w:rsidRPr="009726AF">
        <w:rPr>
          <w:rFonts w:ascii="Times New Roman" w:hAnsi="Times New Roman" w:cs="Times New Roman"/>
          <w:bCs/>
          <w:sz w:val="28"/>
          <w:szCs w:val="28"/>
        </w:rPr>
        <w:t xml:space="preserve"> </w:t>
      </w:r>
    </w:p>
    <w:p w:rsidR="00562E9A" w:rsidRDefault="00562E9A" w:rsidP="004F511B">
      <w:pPr>
        <w:pStyle w:val="a3"/>
        <w:shd w:val="clear" w:color="auto" w:fill="FFFFFF"/>
        <w:spacing w:before="4" w:line="307" w:lineRule="exact"/>
        <w:ind w:right="21" w:firstLine="709"/>
        <w:rPr>
          <w:b/>
          <w:bCs/>
          <w:sz w:val="28"/>
          <w:szCs w:val="28"/>
          <w:u w:val="single"/>
          <w:shd w:val="clear" w:color="auto" w:fill="FFFFFF"/>
        </w:rPr>
      </w:pPr>
    </w:p>
    <w:p w:rsidR="00512199" w:rsidRPr="00AD13B5" w:rsidRDefault="00512199" w:rsidP="00AD13B5">
      <w:pPr>
        <w:pStyle w:val="a3"/>
        <w:shd w:val="clear" w:color="auto" w:fill="FFFFFF"/>
        <w:spacing w:before="4" w:line="307" w:lineRule="exact"/>
        <w:ind w:right="21"/>
        <w:jc w:val="center"/>
        <w:rPr>
          <w:b/>
          <w:bCs/>
          <w:sz w:val="28"/>
          <w:szCs w:val="28"/>
          <w:u w:val="single"/>
          <w:shd w:val="clear" w:color="auto" w:fill="FFFFFF"/>
        </w:rPr>
      </w:pPr>
      <w:r w:rsidRPr="00AD13B5">
        <w:rPr>
          <w:b/>
          <w:bCs/>
          <w:sz w:val="28"/>
          <w:szCs w:val="28"/>
          <w:u w:val="single"/>
          <w:shd w:val="clear" w:color="auto" w:fill="FFFFFF"/>
        </w:rPr>
        <w:t>5.</w:t>
      </w:r>
      <w:r w:rsidRPr="00AD13B5">
        <w:rPr>
          <w:b/>
          <w:sz w:val="28"/>
          <w:szCs w:val="28"/>
          <w:u w:val="single"/>
          <w:shd w:val="clear" w:color="auto" w:fill="FFFFFF"/>
        </w:rPr>
        <w:t xml:space="preserve"> Рынок </w:t>
      </w:r>
      <w:r w:rsidRPr="00AD13B5">
        <w:rPr>
          <w:b/>
          <w:bCs/>
          <w:sz w:val="28"/>
          <w:szCs w:val="28"/>
          <w:u w:val="single"/>
          <w:shd w:val="clear" w:color="auto" w:fill="FFFFFF"/>
        </w:rPr>
        <w:t>услуг психолого-педаго</w:t>
      </w:r>
      <w:r w:rsidR="00AD13B5">
        <w:rPr>
          <w:b/>
          <w:bCs/>
          <w:sz w:val="28"/>
          <w:szCs w:val="28"/>
          <w:u w:val="single"/>
          <w:shd w:val="clear" w:color="auto" w:fill="FFFFFF"/>
        </w:rPr>
        <w:t xml:space="preserve">гического сопровождения детей с </w:t>
      </w:r>
      <w:r w:rsidRPr="00AD13B5">
        <w:rPr>
          <w:b/>
          <w:bCs/>
          <w:sz w:val="28"/>
          <w:szCs w:val="28"/>
          <w:u w:val="single"/>
          <w:shd w:val="clear" w:color="auto" w:fill="FFFFFF"/>
        </w:rPr>
        <w:br/>
      </w:r>
      <w:r w:rsidR="00AD13B5" w:rsidRPr="00AD13B5">
        <w:rPr>
          <w:b/>
          <w:bCs/>
          <w:sz w:val="28"/>
          <w:szCs w:val="28"/>
          <w:u w:val="single"/>
          <w:shd w:val="clear" w:color="auto" w:fill="FFFFFF"/>
        </w:rPr>
        <w:t>ог</w:t>
      </w:r>
      <w:r w:rsidRPr="00AD13B5">
        <w:rPr>
          <w:b/>
          <w:bCs/>
          <w:sz w:val="28"/>
          <w:szCs w:val="28"/>
          <w:u w:val="single"/>
          <w:shd w:val="clear" w:color="auto" w:fill="FFFFFF"/>
        </w:rPr>
        <w:t>раниченными возможностями здоровья</w:t>
      </w:r>
    </w:p>
    <w:p w:rsidR="00AD13B5" w:rsidRDefault="00AD13B5" w:rsidP="00B34761">
      <w:pPr>
        <w:autoSpaceDE w:val="0"/>
        <w:autoSpaceDN w:val="0"/>
        <w:adjustRightInd w:val="0"/>
        <w:spacing w:after="0" w:line="240" w:lineRule="auto"/>
        <w:jc w:val="both"/>
        <w:rPr>
          <w:rFonts w:ascii="Times New Roman" w:hAnsi="Times New Roman" w:cs="Times New Roman"/>
          <w:kern w:val="2"/>
          <w:sz w:val="24"/>
          <w:szCs w:val="24"/>
        </w:rPr>
      </w:pPr>
    </w:p>
    <w:p w:rsidR="00B34761" w:rsidRDefault="00B34761" w:rsidP="00AD13B5">
      <w:pPr>
        <w:autoSpaceDE w:val="0"/>
        <w:autoSpaceDN w:val="0"/>
        <w:adjustRightInd w:val="0"/>
        <w:spacing w:after="0" w:line="240" w:lineRule="auto"/>
        <w:ind w:firstLine="851"/>
        <w:jc w:val="both"/>
        <w:rPr>
          <w:rFonts w:ascii="Times New Roman" w:hAnsi="Times New Roman" w:cs="Times New Roman"/>
          <w:kern w:val="2"/>
          <w:sz w:val="28"/>
          <w:szCs w:val="28"/>
        </w:rPr>
      </w:pPr>
      <w:r w:rsidRPr="00AD13B5">
        <w:rPr>
          <w:rFonts w:ascii="Times New Roman" w:hAnsi="Times New Roman" w:cs="Times New Roman"/>
          <w:kern w:val="2"/>
          <w:sz w:val="28"/>
          <w:szCs w:val="28"/>
        </w:rPr>
        <w:t>В Мясниковском районе функционирует районная психолого-медико-педагогическая комиссия</w:t>
      </w:r>
      <w:r w:rsidR="00AD13B5">
        <w:rPr>
          <w:rFonts w:ascii="Times New Roman" w:hAnsi="Times New Roman" w:cs="Times New Roman"/>
          <w:kern w:val="2"/>
          <w:sz w:val="28"/>
          <w:szCs w:val="28"/>
        </w:rPr>
        <w:t xml:space="preserve"> (далее – РМПК)</w:t>
      </w:r>
      <w:r w:rsidRPr="00AD13B5">
        <w:rPr>
          <w:rFonts w:ascii="Times New Roman" w:hAnsi="Times New Roman" w:cs="Times New Roman"/>
          <w:kern w:val="2"/>
          <w:sz w:val="28"/>
          <w:szCs w:val="28"/>
        </w:rPr>
        <w:t>.</w:t>
      </w:r>
      <w:r w:rsidR="00AD13B5">
        <w:rPr>
          <w:rFonts w:ascii="Times New Roman" w:hAnsi="Times New Roman" w:cs="Times New Roman"/>
          <w:kern w:val="2"/>
          <w:sz w:val="28"/>
          <w:szCs w:val="28"/>
        </w:rPr>
        <w:t xml:space="preserve"> </w:t>
      </w:r>
      <w:r w:rsidRPr="00AD13B5">
        <w:rPr>
          <w:rFonts w:ascii="Times New Roman" w:hAnsi="Times New Roman" w:cs="Times New Roman"/>
          <w:kern w:val="2"/>
          <w:sz w:val="28"/>
          <w:szCs w:val="28"/>
        </w:rPr>
        <w:t>Специалистами РПМПК ежегодно проводится обследование около 50 детей-инвалидов и детей с ограниченными возможностями здоровья, для которых готовятся рекомендации по созданию специальных условий получения образования.</w:t>
      </w:r>
    </w:p>
    <w:p w:rsidR="00B34761" w:rsidRPr="00AD13B5" w:rsidRDefault="00AD13B5" w:rsidP="00AD13B5">
      <w:pPr>
        <w:autoSpaceDE w:val="0"/>
        <w:autoSpaceDN w:val="0"/>
        <w:adjustRightInd w:val="0"/>
        <w:spacing w:after="0" w:line="240" w:lineRule="auto"/>
        <w:ind w:firstLine="851"/>
        <w:jc w:val="both"/>
        <w:rPr>
          <w:rFonts w:ascii="Times New Roman" w:hAnsi="Times New Roman" w:cs="Times New Roman"/>
          <w:kern w:val="2"/>
          <w:sz w:val="28"/>
          <w:szCs w:val="28"/>
        </w:rPr>
      </w:pPr>
      <w:r>
        <w:rPr>
          <w:rFonts w:ascii="Times New Roman" w:hAnsi="Times New Roman" w:cs="Times New Roman"/>
          <w:kern w:val="2"/>
          <w:sz w:val="28"/>
          <w:szCs w:val="28"/>
        </w:rPr>
        <w:t>В районе применяются следующие формы обучения детей с ограниченными возможностями: дистанционное</w:t>
      </w:r>
      <w:r w:rsidRPr="00AD13B5">
        <w:rPr>
          <w:rFonts w:ascii="Times New Roman" w:hAnsi="Times New Roman" w:cs="Times New Roman"/>
          <w:kern w:val="2"/>
          <w:sz w:val="28"/>
          <w:szCs w:val="28"/>
        </w:rPr>
        <w:t xml:space="preserve"> </w:t>
      </w:r>
      <w:r>
        <w:rPr>
          <w:rFonts w:ascii="Times New Roman" w:hAnsi="Times New Roman" w:cs="Times New Roman"/>
          <w:kern w:val="2"/>
          <w:sz w:val="28"/>
          <w:szCs w:val="28"/>
        </w:rPr>
        <w:t>(</w:t>
      </w:r>
      <w:r w:rsidRPr="00AD13B5">
        <w:rPr>
          <w:rFonts w:ascii="Times New Roman" w:hAnsi="Times New Roman" w:cs="Times New Roman"/>
          <w:kern w:val="2"/>
          <w:sz w:val="28"/>
          <w:szCs w:val="28"/>
        </w:rPr>
        <w:t>посредством реализации основных общеобразовательных и дополнительных общеразвивающих программ для детей-инвалидов, зачисленных на обучение в Центр дистанционного образования</w:t>
      </w:r>
      <w:r>
        <w:rPr>
          <w:rFonts w:ascii="Times New Roman" w:hAnsi="Times New Roman" w:cs="Times New Roman"/>
          <w:kern w:val="2"/>
          <w:sz w:val="28"/>
          <w:szCs w:val="28"/>
        </w:rPr>
        <w:t xml:space="preserve">), инклюзивное (в </w:t>
      </w:r>
      <w:r w:rsidR="00B34761" w:rsidRPr="00AD13B5">
        <w:rPr>
          <w:rFonts w:ascii="Times New Roman" w:hAnsi="Times New Roman" w:cs="Times New Roman"/>
          <w:kern w:val="2"/>
          <w:sz w:val="28"/>
          <w:szCs w:val="28"/>
        </w:rPr>
        <w:t>обычных классах общеобразовательных школ инклюзивно обучаются 121 ребенок с ОВЗ и 64 детей-инвалидов</w:t>
      </w:r>
      <w:r>
        <w:rPr>
          <w:rFonts w:ascii="Times New Roman" w:hAnsi="Times New Roman" w:cs="Times New Roman"/>
          <w:kern w:val="2"/>
          <w:sz w:val="28"/>
          <w:szCs w:val="28"/>
        </w:rPr>
        <w:t>)</w:t>
      </w:r>
      <w:r w:rsidR="00B34761" w:rsidRPr="00AD13B5">
        <w:rPr>
          <w:rFonts w:ascii="Times New Roman" w:hAnsi="Times New Roman" w:cs="Times New Roman"/>
          <w:kern w:val="2"/>
          <w:sz w:val="28"/>
          <w:szCs w:val="28"/>
        </w:rPr>
        <w:t>.</w:t>
      </w:r>
    </w:p>
    <w:p w:rsidR="007804C9" w:rsidRDefault="00E452C8" w:rsidP="007804C9">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Большинство респондентов (</w:t>
      </w:r>
      <w:r>
        <w:rPr>
          <w:rFonts w:ascii="Times New Roman" w:hAnsi="Times New Roman" w:cs="Times New Roman"/>
          <w:sz w:val="28"/>
          <w:szCs w:val="28"/>
        </w:rPr>
        <w:t>44,7</w:t>
      </w:r>
      <w:r w:rsidRPr="009726AF">
        <w:rPr>
          <w:rFonts w:ascii="Times New Roman" w:hAnsi="Times New Roman" w:cs="Times New Roman"/>
          <w:sz w:val="28"/>
          <w:szCs w:val="28"/>
        </w:rPr>
        <w:t xml:space="preserve">%) считают, что организаций, представляющих рынок услуг психолого-педагогического сопровождения детей с ограниченными возможностями здоровья (консультативные услуги, патронаж, </w:t>
      </w:r>
      <w:r w:rsidRPr="009726AF">
        <w:rPr>
          <w:rFonts w:ascii="Times New Roman" w:hAnsi="Times New Roman" w:cs="Times New Roman"/>
          <w:sz w:val="28"/>
          <w:szCs w:val="28"/>
        </w:rPr>
        <w:lastRenderedPageBreak/>
        <w:t xml:space="preserve">услуги, опирающиеся на механизмы само- и взаимопомощи), в </w:t>
      </w:r>
      <w:r>
        <w:rPr>
          <w:rFonts w:ascii="Times New Roman" w:hAnsi="Times New Roman" w:cs="Times New Roman"/>
          <w:sz w:val="28"/>
          <w:szCs w:val="28"/>
        </w:rPr>
        <w:t>Мясниковском районе</w:t>
      </w:r>
      <w:r w:rsidRPr="009726AF">
        <w:rPr>
          <w:rFonts w:ascii="Times New Roman" w:hAnsi="Times New Roman" w:cs="Times New Roman"/>
          <w:sz w:val="28"/>
          <w:szCs w:val="28"/>
        </w:rPr>
        <w:t xml:space="preserve"> мало. Достаточным это количество считают </w:t>
      </w:r>
      <w:r>
        <w:rPr>
          <w:rFonts w:ascii="Times New Roman" w:hAnsi="Times New Roman" w:cs="Times New Roman"/>
          <w:sz w:val="28"/>
          <w:szCs w:val="28"/>
        </w:rPr>
        <w:t>22,4</w:t>
      </w:r>
      <w:r w:rsidRPr="009726AF">
        <w:rPr>
          <w:rFonts w:ascii="Times New Roman" w:hAnsi="Times New Roman" w:cs="Times New Roman"/>
          <w:sz w:val="28"/>
          <w:szCs w:val="28"/>
        </w:rPr>
        <w:t xml:space="preserve">%, а полное отсутствие таких организаций отметили </w:t>
      </w:r>
      <w:r w:rsidR="007804C9">
        <w:rPr>
          <w:rFonts w:ascii="Times New Roman" w:hAnsi="Times New Roman" w:cs="Times New Roman"/>
          <w:sz w:val="28"/>
          <w:szCs w:val="28"/>
        </w:rPr>
        <w:t>32,9</w:t>
      </w:r>
      <w:r w:rsidRPr="009726AF">
        <w:rPr>
          <w:rFonts w:ascii="Times New Roman" w:hAnsi="Times New Roman" w:cs="Times New Roman"/>
          <w:sz w:val="28"/>
          <w:szCs w:val="28"/>
        </w:rPr>
        <w:t>% респондентов</w:t>
      </w:r>
      <w:r w:rsidR="007804C9">
        <w:rPr>
          <w:rFonts w:ascii="Times New Roman" w:hAnsi="Times New Roman" w:cs="Times New Roman"/>
          <w:sz w:val="28"/>
          <w:szCs w:val="28"/>
        </w:rPr>
        <w:t>.</w:t>
      </w:r>
    </w:p>
    <w:p w:rsidR="00161A4D" w:rsidRPr="009726AF" w:rsidRDefault="007804C9" w:rsidP="00544EBE">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 xml:space="preserve">Причем </w:t>
      </w:r>
      <w:r>
        <w:rPr>
          <w:rFonts w:ascii="Times New Roman" w:hAnsi="Times New Roman" w:cs="Times New Roman"/>
          <w:sz w:val="28"/>
          <w:szCs w:val="28"/>
        </w:rPr>
        <w:t xml:space="preserve">большинство </w:t>
      </w:r>
      <w:r w:rsidRPr="009726AF">
        <w:rPr>
          <w:rFonts w:ascii="Times New Roman" w:hAnsi="Times New Roman" w:cs="Times New Roman"/>
          <w:sz w:val="28"/>
          <w:szCs w:val="28"/>
        </w:rPr>
        <w:t>опрошенных</w:t>
      </w:r>
      <w:r>
        <w:rPr>
          <w:rFonts w:ascii="Times New Roman" w:hAnsi="Times New Roman" w:cs="Times New Roman"/>
          <w:sz w:val="28"/>
          <w:szCs w:val="28"/>
        </w:rPr>
        <w:t xml:space="preserve"> (</w:t>
      </w:r>
      <w:r w:rsidR="00161A4D">
        <w:rPr>
          <w:rFonts w:ascii="Times New Roman" w:hAnsi="Times New Roman" w:cs="Times New Roman"/>
          <w:sz w:val="28"/>
          <w:szCs w:val="28"/>
        </w:rPr>
        <w:t>4</w:t>
      </w:r>
      <w:r w:rsidR="00544EBE">
        <w:rPr>
          <w:rFonts w:ascii="Times New Roman" w:hAnsi="Times New Roman" w:cs="Times New Roman"/>
          <w:sz w:val="28"/>
          <w:szCs w:val="28"/>
        </w:rPr>
        <w:t>7</w:t>
      </w:r>
      <w:r w:rsidR="00161A4D">
        <w:rPr>
          <w:rFonts w:ascii="Times New Roman" w:hAnsi="Times New Roman" w:cs="Times New Roman"/>
          <w:sz w:val="28"/>
          <w:szCs w:val="28"/>
        </w:rPr>
        <w:t>,1</w:t>
      </w:r>
      <w:r w:rsidRPr="00E300FA">
        <w:rPr>
          <w:rFonts w:ascii="Times New Roman" w:hAnsi="Times New Roman" w:cs="Times New Roman"/>
          <w:sz w:val="28"/>
          <w:szCs w:val="28"/>
        </w:rPr>
        <w:t>%</w:t>
      </w:r>
      <w:r>
        <w:rPr>
          <w:rFonts w:ascii="Times New Roman" w:hAnsi="Times New Roman" w:cs="Times New Roman"/>
          <w:sz w:val="28"/>
          <w:szCs w:val="28"/>
        </w:rPr>
        <w:t>)</w:t>
      </w:r>
      <w:r w:rsidRPr="009726AF">
        <w:rPr>
          <w:rFonts w:ascii="Times New Roman" w:hAnsi="Times New Roman" w:cs="Times New Roman"/>
          <w:sz w:val="28"/>
          <w:szCs w:val="28"/>
        </w:rPr>
        <w:t xml:space="preserve"> зафиксировали отсутствие изменений количества субъектов, предоставляющих услуги психолого-педагогического сопровождения детей с ограниченными возможностями здоровья,</w:t>
      </w:r>
      <w:r w:rsidR="00161A4D">
        <w:rPr>
          <w:rFonts w:ascii="Times New Roman" w:hAnsi="Times New Roman" w:cs="Times New Roman"/>
          <w:sz w:val="28"/>
          <w:szCs w:val="28"/>
        </w:rPr>
        <w:t xml:space="preserve"> в течение последних 3 лет</w:t>
      </w:r>
      <w:r w:rsidRPr="009726AF">
        <w:rPr>
          <w:rFonts w:ascii="Times New Roman" w:hAnsi="Times New Roman" w:cs="Times New Roman"/>
          <w:sz w:val="28"/>
          <w:szCs w:val="28"/>
        </w:rPr>
        <w:t xml:space="preserve">. </w:t>
      </w:r>
      <w:r w:rsidR="00161A4D">
        <w:rPr>
          <w:rFonts w:ascii="Times New Roman" w:hAnsi="Times New Roman" w:cs="Times New Roman"/>
          <w:sz w:val="28"/>
          <w:szCs w:val="28"/>
        </w:rPr>
        <w:t>9,4</w:t>
      </w:r>
      <w:r w:rsidR="00161A4D" w:rsidRPr="009726AF">
        <w:rPr>
          <w:rFonts w:ascii="Times New Roman" w:hAnsi="Times New Roman" w:cs="Times New Roman"/>
          <w:sz w:val="28"/>
          <w:szCs w:val="28"/>
        </w:rPr>
        <w:t>% опрошенных</w:t>
      </w:r>
      <w:r w:rsidR="00161A4D">
        <w:rPr>
          <w:rFonts w:ascii="Times New Roman" w:hAnsi="Times New Roman" w:cs="Times New Roman"/>
          <w:sz w:val="28"/>
          <w:szCs w:val="28"/>
        </w:rPr>
        <w:t xml:space="preserve"> в данном периоде с</w:t>
      </w:r>
      <w:r w:rsidR="00161A4D" w:rsidRPr="009726AF">
        <w:rPr>
          <w:rFonts w:ascii="Times New Roman" w:hAnsi="Times New Roman" w:cs="Times New Roman"/>
          <w:sz w:val="28"/>
          <w:szCs w:val="28"/>
        </w:rPr>
        <w:t>чита</w:t>
      </w:r>
      <w:r w:rsidR="00161A4D">
        <w:rPr>
          <w:rFonts w:ascii="Times New Roman" w:hAnsi="Times New Roman" w:cs="Times New Roman"/>
          <w:sz w:val="28"/>
          <w:szCs w:val="28"/>
        </w:rPr>
        <w:t>ют</w:t>
      </w:r>
      <w:r w:rsidR="00161A4D" w:rsidRPr="009726AF">
        <w:rPr>
          <w:rFonts w:ascii="Times New Roman" w:hAnsi="Times New Roman" w:cs="Times New Roman"/>
          <w:sz w:val="28"/>
          <w:szCs w:val="28"/>
        </w:rPr>
        <w:t xml:space="preserve">, что динамика </w:t>
      </w:r>
      <w:r w:rsidR="00161A4D">
        <w:rPr>
          <w:rFonts w:ascii="Times New Roman" w:hAnsi="Times New Roman" w:cs="Times New Roman"/>
          <w:sz w:val="28"/>
          <w:szCs w:val="28"/>
        </w:rPr>
        <w:t>положительная</w:t>
      </w:r>
      <w:r w:rsidR="00161A4D" w:rsidRPr="009726AF">
        <w:rPr>
          <w:rFonts w:ascii="Times New Roman" w:hAnsi="Times New Roman" w:cs="Times New Roman"/>
          <w:sz w:val="28"/>
          <w:szCs w:val="28"/>
        </w:rPr>
        <w:t>. Большое количество опрошенных (</w:t>
      </w:r>
      <w:r w:rsidR="00544EBE">
        <w:rPr>
          <w:rFonts w:ascii="Times New Roman" w:hAnsi="Times New Roman" w:cs="Times New Roman"/>
          <w:sz w:val="28"/>
          <w:szCs w:val="28"/>
        </w:rPr>
        <w:t>43,5</w:t>
      </w:r>
      <w:r w:rsidR="00161A4D" w:rsidRPr="009726AF">
        <w:rPr>
          <w:rFonts w:ascii="Times New Roman" w:hAnsi="Times New Roman" w:cs="Times New Roman"/>
          <w:sz w:val="28"/>
          <w:szCs w:val="28"/>
        </w:rPr>
        <w:t>%) затруднились ответить на данный вопрос.</w:t>
      </w:r>
    </w:p>
    <w:p w:rsidR="00161A4D" w:rsidRPr="009726AF" w:rsidRDefault="00161A4D" w:rsidP="00544E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Среди лиц</w:t>
      </w:r>
      <w:r w:rsidRPr="009726AF">
        <w:rPr>
          <w:rFonts w:ascii="Times New Roman" w:hAnsi="Times New Roman" w:cs="Times New Roman"/>
          <w:sz w:val="28"/>
          <w:szCs w:val="28"/>
        </w:rPr>
        <w:t xml:space="preserve">, оценивших рынок услуг психолого-педагогического сопровождения детей с ограниченными возможностями здоровья, </w:t>
      </w:r>
      <w:r>
        <w:rPr>
          <w:rFonts w:ascii="Times New Roman" w:hAnsi="Times New Roman" w:cs="Times New Roman"/>
          <w:sz w:val="28"/>
          <w:szCs w:val="28"/>
        </w:rPr>
        <w:t>мнения об удовлетворенности и неудовлетворенности, как возможностью выбора, так и качеством и уровнем цен разделились примерно поровну</w:t>
      </w:r>
      <w:r w:rsidR="00544EB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2075">
        <w:rPr>
          <w:rFonts w:ascii="Times New Roman" w:hAnsi="Times New Roman" w:cs="Times New Roman"/>
          <w:sz w:val="28"/>
          <w:szCs w:val="28"/>
        </w:rPr>
        <w:t>30%</w:t>
      </w:r>
      <w:r>
        <w:rPr>
          <w:rFonts w:ascii="Times New Roman" w:hAnsi="Times New Roman" w:cs="Times New Roman"/>
          <w:sz w:val="28"/>
          <w:szCs w:val="28"/>
        </w:rPr>
        <w:t xml:space="preserve"> на 30%</w:t>
      </w:r>
      <w:r w:rsidRPr="009726AF">
        <w:rPr>
          <w:rFonts w:ascii="Times New Roman" w:hAnsi="Times New Roman" w:cs="Times New Roman"/>
          <w:sz w:val="28"/>
          <w:szCs w:val="28"/>
        </w:rPr>
        <w:t>.</w:t>
      </w:r>
      <w:r w:rsidR="00544EBE">
        <w:rPr>
          <w:rFonts w:ascii="Times New Roman" w:hAnsi="Times New Roman" w:cs="Times New Roman"/>
          <w:sz w:val="28"/>
          <w:szCs w:val="28"/>
        </w:rPr>
        <w:t xml:space="preserve"> </w:t>
      </w:r>
      <w:r w:rsidRPr="00412075">
        <w:rPr>
          <w:rFonts w:ascii="Times New Roman" w:hAnsi="Times New Roman" w:cs="Times New Roman"/>
          <w:sz w:val="28"/>
          <w:szCs w:val="28"/>
        </w:rPr>
        <w:t>В 2016 году большинство респондентов по всем 3 критериям воздержались от ответов (</w:t>
      </w:r>
      <w:r w:rsidR="00544EBE">
        <w:rPr>
          <w:rFonts w:ascii="Times New Roman" w:hAnsi="Times New Roman" w:cs="Times New Roman"/>
          <w:sz w:val="28"/>
          <w:szCs w:val="28"/>
        </w:rPr>
        <w:t>53-66%</w:t>
      </w:r>
      <w:r w:rsidRPr="00412075">
        <w:rPr>
          <w:rFonts w:ascii="Times New Roman" w:hAnsi="Times New Roman" w:cs="Times New Roman"/>
          <w:sz w:val="28"/>
          <w:szCs w:val="28"/>
        </w:rPr>
        <w:t>).</w:t>
      </w:r>
    </w:p>
    <w:p w:rsidR="00544EBE" w:rsidRPr="009726AF" w:rsidRDefault="00544EBE" w:rsidP="00544EBE">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bCs/>
          <w:sz w:val="28"/>
          <w:szCs w:val="28"/>
        </w:rPr>
        <w:t xml:space="preserve">Таким образом, рынок </w:t>
      </w:r>
      <w:r w:rsidRPr="009726AF">
        <w:rPr>
          <w:rFonts w:ascii="Times New Roman" w:hAnsi="Times New Roman" w:cs="Times New Roman"/>
          <w:sz w:val="28"/>
          <w:szCs w:val="28"/>
        </w:rPr>
        <w:t xml:space="preserve">услуг психолого-педагогического сопровождения детей с ограниченными возможностями здоровья в </w:t>
      </w:r>
      <w:r>
        <w:rPr>
          <w:rFonts w:ascii="Times New Roman" w:hAnsi="Times New Roman" w:cs="Times New Roman"/>
          <w:sz w:val="28"/>
          <w:szCs w:val="28"/>
        </w:rPr>
        <w:t>Мясниковском районе</w:t>
      </w:r>
      <w:r w:rsidRPr="009726AF">
        <w:rPr>
          <w:rFonts w:ascii="Times New Roman" w:hAnsi="Times New Roman" w:cs="Times New Roman"/>
          <w:sz w:val="28"/>
          <w:szCs w:val="28"/>
        </w:rPr>
        <w:t xml:space="preserve"> по мнению большинства респондентов развит </w:t>
      </w:r>
      <w:r>
        <w:rPr>
          <w:rFonts w:ascii="Times New Roman" w:hAnsi="Times New Roman" w:cs="Times New Roman"/>
          <w:sz w:val="28"/>
          <w:szCs w:val="28"/>
        </w:rPr>
        <w:t>слабо</w:t>
      </w:r>
      <w:r w:rsidRPr="009726AF">
        <w:rPr>
          <w:rFonts w:ascii="Times New Roman" w:hAnsi="Times New Roman" w:cs="Times New Roman"/>
          <w:sz w:val="28"/>
          <w:szCs w:val="28"/>
        </w:rPr>
        <w:t xml:space="preserve">. Существенных изменений в течение последних трех лет на нем не отмечается. В то же время в среднем каждый третий респондент затруднился оценить по различным критериям именно этот рынок услуг. </w:t>
      </w:r>
    </w:p>
    <w:p w:rsidR="0072625C" w:rsidRDefault="0072625C" w:rsidP="0072625C">
      <w:pPr>
        <w:pStyle w:val="a3"/>
        <w:shd w:val="clear" w:color="auto" w:fill="FFFFFF"/>
        <w:spacing w:line="302" w:lineRule="exact"/>
        <w:ind w:right="21"/>
        <w:jc w:val="center"/>
        <w:rPr>
          <w:b/>
          <w:bCs/>
          <w:sz w:val="28"/>
          <w:szCs w:val="28"/>
          <w:u w:val="single"/>
          <w:shd w:val="clear" w:color="auto" w:fill="FFFFFF"/>
        </w:rPr>
      </w:pPr>
    </w:p>
    <w:p w:rsidR="00544EBE" w:rsidRDefault="00512199" w:rsidP="0072625C">
      <w:pPr>
        <w:pStyle w:val="a3"/>
        <w:shd w:val="clear" w:color="auto" w:fill="FFFFFF"/>
        <w:spacing w:line="302" w:lineRule="exact"/>
        <w:ind w:right="21"/>
        <w:jc w:val="center"/>
        <w:rPr>
          <w:b/>
          <w:bCs/>
          <w:sz w:val="28"/>
          <w:u w:val="single"/>
        </w:rPr>
      </w:pPr>
      <w:r w:rsidRPr="004F511B">
        <w:rPr>
          <w:b/>
          <w:bCs/>
          <w:sz w:val="28"/>
          <w:szCs w:val="28"/>
          <w:u w:val="single"/>
          <w:shd w:val="clear" w:color="auto" w:fill="FFFFFF"/>
        </w:rPr>
        <w:t xml:space="preserve">6. </w:t>
      </w:r>
      <w:r w:rsidR="00544EBE" w:rsidRPr="009726AF">
        <w:rPr>
          <w:b/>
          <w:bCs/>
          <w:sz w:val="28"/>
          <w:u w:val="single"/>
        </w:rPr>
        <w:t>Рынок услуг в сфере культуры</w:t>
      </w:r>
    </w:p>
    <w:p w:rsidR="00544EBE" w:rsidRDefault="00544EBE" w:rsidP="004F511B">
      <w:pPr>
        <w:pStyle w:val="a3"/>
        <w:shd w:val="clear" w:color="auto" w:fill="FFFFFF"/>
        <w:spacing w:line="302" w:lineRule="exact"/>
        <w:ind w:right="21" w:firstLine="709"/>
      </w:pPr>
    </w:p>
    <w:p w:rsidR="00B34761" w:rsidRPr="00544EBE" w:rsidRDefault="00B34761" w:rsidP="00544EBE">
      <w:pPr>
        <w:pStyle w:val="a3"/>
        <w:shd w:val="clear" w:color="auto" w:fill="FFFFFF"/>
        <w:spacing w:line="302" w:lineRule="exact"/>
        <w:ind w:right="21" w:firstLine="709"/>
        <w:jc w:val="both"/>
        <w:rPr>
          <w:sz w:val="28"/>
        </w:rPr>
      </w:pPr>
      <w:r w:rsidRPr="00544EBE">
        <w:rPr>
          <w:sz w:val="28"/>
        </w:rPr>
        <w:t xml:space="preserve">Культурно-просветительскую и культурно-досуговую деятельность в Мясниковском районе осуществляют 16 стационарных и 2 передвижных клубных учреждения, центральная библиотека МБУК МР «МЦБ», детская библиотека и 14  сельских библиотек,  Детская школа искусств им.М.Сарьяна, историко-этнографический музей </w:t>
      </w:r>
      <w:r w:rsidRPr="00544EBE">
        <w:rPr>
          <w:color w:val="212121"/>
          <w:spacing w:val="2"/>
          <w:sz w:val="28"/>
        </w:rPr>
        <w:t xml:space="preserve">(структурное подразделение </w:t>
      </w:r>
      <w:r w:rsidRPr="00544EBE">
        <w:rPr>
          <w:color w:val="212121"/>
          <w:spacing w:val="-1"/>
          <w:sz w:val="28"/>
        </w:rPr>
        <w:t>МБУК Мясниковского района «РДК»)</w:t>
      </w:r>
      <w:r w:rsidRPr="00544EBE">
        <w:rPr>
          <w:sz w:val="28"/>
        </w:rPr>
        <w:t>. Ведет трансляции местное телевидение «Гянк». В культурно-досуговых учреждениях района зарегистрировано 13 национальных творческих коллективов, 216 формирований самодеятельного народного творчества, 46 мастеров-умельцев.</w:t>
      </w:r>
    </w:p>
    <w:p w:rsidR="00544EBE" w:rsidRPr="009726AF" w:rsidRDefault="00544EBE" w:rsidP="002237D4">
      <w:pPr>
        <w:pStyle w:val="a3"/>
        <w:shd w:val="clear" w:color="auto" w:fill="FFFFFF"/>
        <w:spacing w:line="302" w:lineRule="exact"/>
        <w:ind w:right="21" w:firstLine="709"/>
        <w:jc w:val="both"/>
        <w:rPr>
          <w:sz w:val="28"/>
          <w:szCs w:val="28"/>
        </w:rPr>
      </w:pPr>
      <w:r>
        <w:rPr>
          <w:sz w:val="28"/>
          <w:szCs w:val="28"/>
          <w:shd w:val="clear" w:color="auto" w:fill="FFFFFF"/>
        </w:rPr>
        <w:t xml:space="preserve">В ходе опроса выяснено, что </w:t>
      </w:r>
      <w:r w:rsidR="005D7E8A">
        <w:rPr>
          <w:sz w:val="28"/>
          <w:szCs w:val="28"/>
          <w:shd w:val="clear" w:color="auto" w:fill="FFFFFF"/>
        </w:rPr>
        <w:t xml:space="preserve">значительная </w:t>
      </w:r>
      <w:r w:rsidR="00900C34">
        <w:rPr>
          <w:sz w:val="28"/>
          <w:szCs w:val="28"/>
        </w:rPr>
        <w:t>ч</w:t>
      </w:r>
      <w:r w:rsidRPr="009726AF">
        <w:rPr>
          <w:sz w:val="28"/>
          <w:szCs w:val="28"/>
        </w:rPr>
        <w:t>асть опрошенных (</w:t>
      </w:r>
      <w:r w:rsidR="005D7E8A">
        <w:rPr>
          <w:sz w:val="28"/>
          <w:szCs w:val="28"/>
        </w:rPr>
        <w:t>42,4</w:t>
      </w:r>
      <w:r w:rsidRPr="009726AF">
        <w:rPr>
          <w:sz w:val="28"/>
          <w:szCs w:val="28"/>
        </w:rPr>
        <w:t xml:space="preserve">%) посчитала количество организаций на рынке услуг в сфере культуры (театры, музеи, библиотеки, дома культуры и пр.) достаточным. </w:t>
      </w:r>
      <w:r w:rsidR="00900C34">
        <w:rPr>
          <w:sz w:val="28"/>
          <w:szCs w:val="28"/>
        </w:rPr>
        <w:t>Часть</w:t>
      </w:r>
      <w:r w:rsidRPr="009726AF">
        <w:rPr>
          <w:sz w:val="28"/>
          <w:szCs w:val="28"/>
        </w:rPr>
        <w:t xml:space="preserve"> респондентов (</w:t>
      </w:r>
      <w:r w:rsidR="005D7E8A">
        <w:rPr>
          <w:sz w:val="28"/>
          <w:szCs w:val="28"/>
        </w:rPr>
        <w:t>54,1</w:t>
      </w:r>
      <w:r w:rsidRPr="009726AF">
        <w:rPr>
          <w:sz w:val="28"/>
          <w:szCs w:val="28"/>
        </w:rPr>
        <w:t>%) заявило</w:t>
      </w:r>
      <w:r>
        <w:rPr>
          <w:sz w:val="28"/>
          <w:szCs w:val="28"/>
        </w:rPr>
        <w:t xml:space="preserve"> </w:t>
      </w:r>
      <w:r w:rsidRPr="009726AF">
        <w:rPr>
          <w:sz w:val="28"/>
          <w:szCs w:val="28"/>
        </w:rPr>
        <w:t>о малом количестве указанных услуг</w:t>
      </w:r>
      <w:r w:rsidR="00900C34">
        <w:rPr>
          <w:sz w:val="28"/>
          <w:szCs w:val="28"/>
        </w:rPr>
        <w:t>,</w:t>
      </w:r>
      <w:r w:rsidRPr="009726AF">
        <w:rPr>
          <w:sz w:val="28"/>
          <w:szCs w:val="28"/>
        </w:rPr>
        <w:t xml:space="preserve"> </w:t>
      </w:r>
      <w:r w:rsidR="00900C34">
        <w:rPr>
          <w:sz w:val="28"/>
          <w:szCs w:val="28"/>
        </w:rPr>
        <w:t xml:space="preserve">а 3,5% </w:t>
      </w:r>
      <w:r w:rsidRPr="009726AF">
        <w:rPr>
          <w:sz w:val="28"/>
          <w:szCs w:val="28"/>
        </w:rPr>
        <w:t>указали на их полное отсутствие. В</w:t>
      </w:r>
      <w:r w:rsidRPr="009726AF">
        <w:rPr>
          <w:sz w:val="28"/>
          <w:szCs w:val="28"/>
          <w:lang w:val="en-US"/>
        </w:rPr>
        <w:t> </w:t>
      </w:r>
      <w:r w:rsidRPr="009726AF">
        <w:rPr>
          <w:sz w:val="28"/>
          <w:szCs w:val="28"/>
        </w:rPr>
        <w:t xml:space="preserve">прошлом году респонденты в основном отмечали, что данный рынок в </w:t>
      </w:r>
      <w:r w:rsidR="00900C34">
        <w:rPr>
          <w:sz w:val="28"/>
          <w:szCs w:val="28"/>
        </w:rPr>
        <w:t>районе</w:t>
      </w:r>
      <w:r w:rsidRPr="009726AF">
        <w:rPr>
          <w:sz w:val="28"/>
          <w:szCs w:val="28"/>
        </w:rPr>
        <w:t xml:space="preserve"> развит</w:t>
      </w:r>
      <w:r>
        <w:rPr>
          <w:sz w:val="28"/>
          <w:szCs w:val="28"/>
        </w:rPr>
        <w:t xml:space="preserve"> </w:t>
      </w:r>
      <w:r w:rsidR="00900C34">
        <w:rPr>
          <w:sz w:val="28"/>
          <w:szCs w:val="28"/>
        </w:rPr>
        <w:t xml:space="preserve">недостаточно </w:t>
      </w:r>
      <w:r>
        <w:rPr>
          <w:sz w:val="28"/>
          <w:szCs w:val="28"/>
        </w:rPr>
        <w:t>(</w:t>
      </w:r>
      <w:r w:rsidR="00900C34">
        <w:rPr>
          <w:sz w:val="28"/>
          <w:szCs w:val="28"/>
        </w:rPr>
        <w:t>60</w:t>
      </w:r>
      <w:r>
        <w:rPr>
          <w:sz w:val="28"/>
          <w:szCs w:val="28"/>
        </w:rPr>
        <w:t>%)</w:t>
      </w:r>
      <w:r w:rsidRPr="009726AF">
        <w:rPr>
          <w:sz w:val="28"/>
          <w:szCs w:val="28"/>
        </w:rPr>
        <w:t>.</w:t>
      </w:r>
    </w:p>
    <w:p w:rsidR="00900C34" w:rsidRPr="009726AF" w:rsidRDefault="00900C34" w:rsidP="00900C34">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Положительную динамику количества театров, музеев, библиотек, домов культуры и прочих организаций, предоставляющих услуги в сфере культуры,</w:t>
      </w:r>
      <w:r>
        <w:rPr>
          <w:rFonts w:ascii="Times New Roman" w:hAnsi="Times New Roman" w:cs="Times New Roman"/>
          <w:sz w:val="28"/>
          <w:szCs w:val="28"/>
        </w:rPr>
        <w:t xml:space="preserve"> </w:t>
      </w:r>
      <w:r w:rsidRPr="009726AF">
        <w:rPr>
          <w:rFonts w:ascii="Times New Roman" w:hAnsi="Times New Roman" w:cs="Times New Roman"/>
          <w:sz w:val="28"/>
          <w:szCs w:val="28"/>
        </w:rPr>
        <w:t xml:space="preserve">в течение последних 3 лет отметили </w:t>
      </w:r>
      <w:r>
        <w:rPr>
          <w:rFonts w:ascii="Times New Roman" w:hAnsi="Times New Roman" w:cs="Times New Roman"/>
          <w:sz w:val="28"/>
          <w:szCs w:val="28"/>
        </w:rPr>
        <w:t>18,8</w:t>
      </w:r>
      <w:r w:rsidRPr="009726AF">
        <w:rPr>
          <w:rFonts w:ascii="Times New Roman" w:hAnsi="Times New Roman" w:cs="Times New Roman"/>
          <w:sz w:val="28"/>
          <w:szCs w:val="28"/>
        </w:rPr>
        <w:t>% респондентов</w:t>
      </w:r>
      <w:r>
        <w:rPr>
          <w:rFonts w:ascii="Times New Roman" w:hAnsi="Times New Roman" w:cs="Times New Roman"/>
          <w:sz w:val="28"/>
          <w:szCs w:val="28"/>
        </w:rPr>
        <w:t xml:space="preserve">, </w:t>
      </w:r>
      <w:r w:rsidRPr="009726AF">
        <w:rPr>
          <w:rFonts w:ascii="Times New Roman" w:hAnsi="Times New Roman" w:cs="Times New Roman"/>
          <w:sz w:val="28"/>
          <w:szCs w:val="28"/>
        </w:rPr>
        <w:t>а большая часть опрошенных (</w:t>
      </w:r>
      <w:r>
        <w:rPr>
          <w:rFonts w:ascii="Times New Roman" w:hAnsi="Times New Roman" w:cs="Times New Roman"/>
          <w:sz w:val="28"/>
          <w:szCs w:val="28"/>
        </w:rPr>
        <w:t>61,1</w:t>
      </w:r>
      <w:r w:rsidRPr="009726AF">
        <w:rPr>
          <w:rFonts w:ascii="Times New Roman" w:hAnsi="Times New Roman" w:cs="Times New Roman"/>
          <w:sz w:val="28"/>
          <w:szCs w:val="28"/>
        </w:rPr>
        <w:t>%) утверждала о неизменности их количества. Годом ранее потребителями отмечалось снижение числа таких организаций</w:t>
      </w:r>
      <w:r>
        <w:rPr>
          <w:rFonts w:ascii="Times New Roman" w:hAnsi="Times New Roman" w:cs="Times New Roman"/>
          <w:sz w:val="28"/>
          <w:szCs w:val="28"/>
        </w:rPr>
        <w:t xml:space="preserve"> (81,1%)</w:t>
      </w:r>
      <w:r w:rsidRPr="009726AF">
        <w:rPr>
          <w:rFonts w:ascii="Times New Roman" w:hAnsi="Times New Roman" w:cs="Times New Roman"/>
          <w:sz w:val="28"/>
          <w:szCs w:val="28"/>
        </w:rPr>
        <w:t xml:space="preserve">. </w:t>
      </w:r>
    </w:p>
    <w:p w:rsidR="00900C34" w:rsidRPr="009726AF" w:rsidRDefault="00900C34" w:rsidP="00900C34">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 xml:space="preserve">Качеством предоставляемых услуг в сфере культуры в разной степени удовлетворены </w:t>
      </w:r>
      <w:r>
        <w:rPr>
          <w:rFonts w:ascii="Times New Roman" w:hAnsi="Times New Roman" w:cs="Times New Roman"/>
          <w:sz w:val="28"/>
          <w:szCs w:val="28"/>
        </w:rPr>
        <w:t>64,7</w:t>
      </w:r>
      <w:r w:rsidRPr="009726AF">
        <w:rPr>
          <w:rFonts w:ascii="Times New Roman" w:hAnsi="Times New Roman" w:cs="Times New Roman"/>
          <w:sz w:val="28"/>
          <w:szCs w:val="28"/>
        </w:rPr>
        <w:t xml:space="preserve">% респондентов, возможностью выбора и уровнем цен – </w:t>
      </w:r>
      <w:r>
        <w:rPr>
          <w:rFonts w:ascii="Times New Roman" w:hAnsi="Times New Roman" w:cs="Times New Roman"/>
          <w:sz w:val="28"/>
          <w:szCs w:val="28"/>
        </w:rPr>
        <w:t>55,3</w:t>
      </w:r>
      <w:r w:rsidRPr="009726AF">
        <w:rPr>
          <w:rFonts w:ascii="Times New Roman" w:hAnsi="Times New Roman" w:cs="Times New Roman"/>
          <w:sz w:val="28"/>
          <w:szCs w:val="28"/>
        </w:rPr>
        <w:t xml:space="preserve">% </w:t>
      </w:r>
      <w:r w:rsidRPr="009726AF">
        <w:rPr>
          <w:rFonts w:ascii="Times New Roman" w:hAnsi="Times New Roman" w:cs="Times New Roman"/>
          <w:sz w:val="28"/>
          <w:szCs w:val="28"/>
        </w:rPr>
        <w:lastRenderedPageBreak/>
        <w:t xml:space="preserve">и </w:t>
      </w:r>
      <w:r>
        <w:rPr>
          <w:rFonts w:ascii="Times New Roman" w:hAnsi="Times New Roman" w:cs="Times New Roman"/>
          <w:sz w:val="28"/>
          <w:szCs w:val="28"/>
        </w:rPr>
        <w:t>75,3</w:t>
      </w:r>
      <w:r w:rsidRPr="009726AF">
        <w:rPr>
          <w:rFonts w:ascii="Times New Roman" w:hAnsi="Times New Roman" w:cs="Times New Roman"/>
          <w:sz w:val="28"/>
          <w:szCs w:val="28"/>
        </w:rPr>
        <w:t xml:space="preserve">% соответственно. Совсем не удовлетворены возможностью выбора на данном рынке услуг </w:t>
      </w:r>
      <w:r>
        <w:rPr>
          <w:rFonts w:ascii="Times New Roman" w:hAnsi="Times New Roman" w:cs="Times New Roman"/>
          <w:sz w:val="28"/>
          <w:szCs w:val="28"/>
        </w:rPr>
        <w:t>11,8</w:t>
      </w:r>
      <w:r w:rsidRPr="009726AF">
        <w:rPr>
          <w:rFonts w:ascii="Times New Roman" w:hAnsi="Times New Roman" w:cs="Times New Roman"/>
          <w:sz w:val="28"/>
          <w:szCs w:val="28"/>
        </w:rPr>
        <w:t xml:space="preserve">% опрошенных, качеством – </w:t>
      </w:r>
      <w:r>
        <w:rPr>
          <w:rFonts w:ascii="Times New Roman" w:hAnsi="Times New Roman" w:cs="Times New Roman"/>
          <w:sz w:val="28"/>
          <w:szCs w:val="28"/>
        </w:rPr>
        <w:t>5,9</w:t>
      </w:r>
      <w:r w:rsidRPr="009726AF">
        <w:rPr>
          <w:rFonts w:ascii="Times New Roman" w:hAnsi="Times New Roman" w:cs="Times New Roman"/>
          <w:sz w:val="28"/>
          <w:szCs w:val="28"/>
        </w:rPr>
        <w:t xml:space="preserve">%. Ценовой политикой на рынке услуг в сфере культуры региона не удовлетворены </w:t>
      </w:r>
      <w:r>
        <w:rPr>
          <w:rFonts w:ascii="Times New Roman" w:hAnsi="Times New Roman" w:cs="Times New Roman"/>
          <w:sz w:val="28"/>
          <w:szCs w:val="28"/>
        </w:rPr>
        <w:t>7,1</w:t>
      </w:r>
      <w:r w:rsidRPr="009726AF">
        <w:rPr>
          <w:rFonts w:ascii="Times New Roman" w:hAnsi="Times New Roman" w:cs="Times New Roman"/>
          <w:sz w:val="28"/>
          <w:szCs w:val="28"/>
        </w:rPr>
        <w:t>% респондентов</w:t>
      </w:r>
      <w:r>
        <w:rPr>
          <w:rFonts w:ascii="Times New Roman" w:hAnsi="Times New Roman" w:cs="Times New Roman"/>
          <w:sz w:val="28"/>
          <w:szCs w:val="28"/>
        </w:rPr>
        <w:t>.</w:t>
      </w:r>
      <w:r w:rsidRPr="009726AF">
        <w:rPr>
          <w:rFonts w:ascii="Times New Roman" w:hAnsi="Times New Roman" w:cs="Times New Roman"/>
          <w:sz w:val="28"/>
          <w:szCs w:val="28"/>
        </w:rPr>
        <w:t xml:space="preserve"> </w:t>
      </w:r>
    </w:p>
    <w:p w:rsidR="00544EBE" w:rsidRDefault="00544EBE" w:rsidP="004F511B">
      <w:pPr>
        <w:pStyle w:val="a3"/>
        <w:shd w:val="clear" w:color="auto" w:fill="FFFFFF"/>
        <w:spacing w:line="302" w:lineRule="exact"/>
        <w:ind w:right="21" w:firstLine="709"/>
        <w:rPr>
          <w:sz w:val="28"/>
          <w:szCs w:val="28"/>
          <w:shd w:val="clear" w:color="auto" w:fill="FFFFFF"/>
        </w:rPr>
      </w:pPr>
    </w:p>
    <w:p w:rsidR="00512199" w:rsidRPr="004F511B" w:rsidRDefault="00512199" w:rsidP="0072625C">
      <w:pPr>
        <w:pStyle w:val="a3"/>
        <w:shd w:val="clear" w:color="auto" w:fill="FFFFFF"/>
        <w:spacing w:line="302" w:lineRule="exact"/>
        <w:ind w:right="21"/>
        <w:jc w:val="center"/>
        <w:rPr>
          <w:b/>
          <w:bCs/>
          <w:sz w:val="28"/>
          <w:szCs w:val="28"/>
          <w:u w:val="single"/>
          <w:shd w:val="clear" w:color="auto" w:fill="FFFFFF"/>
        </w:rPr>
      </w:pPr>
      <w:r w:rsidRPr="004F511B">
        <w:rPr>
          <w:b/>
          <w:bCs/>
          <w:sz w:val="28"/>
          <w:szCs w:val="28"/>
          <w:u w:val="single"/>
          <w:shd w:val="clear" w:color="auto" w:fill="FFFFFF"/>
        </w:rPr>
        <w:t xml:space="preserve">7. </w:t>
      </w:r>
      <w:r w:rsidR="00900C34" w:rsidRPr="009726AF">
        <w:rPr>
          <w:b/>
          <w:bCs/>
          <w:sz w:val="28"/>
          <w:u w:val="single"/>
        </w:rPr>
        <w:t>Рынок услуг жилищно-коммунального хозяйства</w:t>
      </w:r>
    </w:p>
    <w:p w:rsidR="00900C34" w:rsidRDefault="00900C34" w:rsidP="00B34761">
      <w:pPr>
        <w:spacing w:after="0" w:line="240" w:lineRule="auto"/>
        <w:ind w:firstLine="709"/>
        <w:jc w:val="both"/>
        <w:rPr>
          <w:rFonts w:ascii="Times New Roman" w:eastAsia="Calibri" w:hAnsi="Times New Roman" w:cs="Times New Roman"/>
          <w:kern w:val="2"/>
          <w:sz w:val="24"/>
          <w:szCs w:val="28"/>
          <w:lang w:eastAsia="en-US"/>
        </w:rPr>
      </w:pPr>
    </w:p>
    <w:p w:rsidR="00B34761" w:rsidRPr="00900C34" w:rsidRDefault="00B34761" w:rsidP="00B34761">
      <w:pPr>
        <w:spacing w:after="0" w:line="240" w:lineRule="auto"/>
        <w:ind w:firstLine="851"/>
        <w:jc w:val="both"/>
        <w:rPr>
          <w:rFonts w:ascii="Times New Roman" w:eastAsia="Calibri" w:hAnsi="Times New Roman" w:cs="Times New Roman"/>
          <w:kern w:val="2"/>
          <w:sz w:val="28"/>
          <w:szCs w:val="28"/>
          <w:lang w:eastAsia="en-US"/>
        </w:rPr>
      </w:pPr>
      <w:r w:rsidRPr="00900C34">
        <w:rPr>
          <w:rFonts w:ascii="Times New Roman" w:eastAsia="Calibri" w:hAnsi="Times New Roman" w:cs="Times New Roman"/>
          <w:kern w:val="2"/>
          <w:sz w:val="28"/>
          <w:szCs w:val="28"/>
          <w:lang w:eastAsia="en-US"/>
        </w:rPr>
        <w:t>В Мясниковском районе в сфере предоставления жилищных услуг действует 1 управляющая организация,</w:t>
      </w:r>
      <w:r w:rsidR="00900C34">
        <w:rPr>
          <w:rFonts w:ascii="Times New Roman" w:eastAsia="Calibri" w:hAnsi="Times New Roman" w:cs="Times New Roman"/>
          <w:kern w:val="2"/>
          <w:sz w:val="28"/>
          <w:szCs w:val="28"/>
          <w:lang w:eastAsia="en-US"/>
        </w:rPr>
        <w:t xml:space="preserve"> </w:t>
      </w:r>
      <w:r w:rsidRPr="00900C34">
        <w:rPr>
          <w:rFonts w:ascii="Times New Roman" w:eastAsia="Calibri" w:hAnsi="Times New Roman" w:cs="Times New Roman"/>
          <w:kern w:val="2"/>
          <w:sz w:val="28"/>
          <w:szCs w:val="28"/>
          <w:lang w:eastAsia="en-US"/>
        </w:rPr>
        <w:t>в управлении которых находятся 4 многоквартирных домов (9 процента от общего количества многоквартирных домов), 2 товариществ собственников жилья/жилищно-строительных кооперативов, в управлении которых</w:t>
      </w:r>
      <w:r w:rsidRPr="00900C34">
        <w:rPr>
          <w:rFonts w:ascii="Times New Roman" w:eastAsia="Calibri" w:hAnsi="Times New Roman" w:cs="Times New Roman"/>
          <w:kern w:val="2"/>
          <w:sz w:val="28"/>
          <w:szCs w:val="28"/>
          <w:lang w:eastAsia="en-US"/>
        </w:rPr>
        <w:br/>
        <w:t>2 многоквартирных дома (4,5 процента от общего количества многоквартирных домов).</w:t>
      </w:r>
    </w:p>
    <w:p w:rsidR="00B34761" w:rsidRPr="00900C34" w:rsidRDefault="00B34761" w:rsidP="00B34761">
      <w:pPr>
        <w:shd w:val="clear" w:color="auto" w:fill="FFFFFF"/>
        <w:spacing w:after="0" w:line="240" w:lineRule="auto"/>
        <w:ind w:firstLine="851"/>
        <w:jc w:val="both"/>
        <w:rPr>
          <w:rFonts w:ascii="Times New Roman" w:hAnsi="Times New Roman" w:cs="Times New Roman"/>
          <w:kern w:val="2"/>
          <w:sz w:val="28"/>
          <w:szCs w:val="28"/>
          <w:shd w:val="clear" w:color="auto" w:fill="FFFFFF"/>
        </w:rPr>
      </w:pPr>
      <w:r w:rsidRPr="00900C34">
        <w:rPr>
          <w:rFonts w:ascii="Times New Roman" w:hAnsi="Times New Roman" w:cs="Times New Roman"/>
          <w:kern w:val="2"/>
          <w:sz w:val="28"/>
          <w:szCs w:val="28"/>
          <w:shd w:val="clear" w:color="auto" w:fill="FFFFFF"/>
        </w:rPr>
        <w:t>Централизованным водоснабжением охвачено 99 процента населения.</w:t>
      </w:r>
    </w:p>
    <w:p w:rsidR="00B34761" w:rsidRPr="00900C34" w:rsidRDefault="00B34761" w:rsidP="00B34761">
      <w:pPr>
        <w:shd w:val="clear" w:color="auto" w:fill="FFFFFF"/>
        <w:spacing w:after="0" w:line="240" w:lineRule="auto"/>
        <w:ind w:firstLine="851"/>
        <w:jc w:val="both"/>
        <w:rPr>
          <w:rFonts w:ascii="Times New Roman" w:hAnsi="Times New Roman" w:cs="Times New Roman"/>
          <w:kern w:val="2"/>
          <w:sz w:val="28"/>
          <w:szCs w:val="28"/>
          <w:shd w:val="clear" w:color="auto" w:fill="FFFFFF"/>
        </w:rPr>
      </w:pPr>
      <w:r w:rsidRPr="00900C34">
        <w:rPr>
          <w:rFonts w:ascii="Times New Roman" w:hAnsi="Times New Roman" w:cs="Times New Roman"/>
          <w:kern w:val="2"/>
          <w:sz w:val="28"/>
          <w:szCs w:val="28"/>
          <w:shd w:val="clear" w:color="auto" w:fill="FFFFFF"/>
        </w:rPr>
        <w:t>Износ объектов водоснабжения в Мясниковском районе составляет от 40 до 64 процентов, из 180,8 километра</w:t>
      </w:r>
      <w:r w:rsidR="005B38BB">
        <w:rPr>
          <w:rFonts w:ascii="Times New Roman" w:hAnsi="Times New Roman" w:cs="Times New Roman"/>
          <w:kern w:val="2"/>
          <w:sz w:val="28"/>
          <w:szCs w:val="28"/>
          <w:shd w:val="clear" w:color="auto" w:fill="FFFFFF"/>
        </w:rPr>
        <w:t xml:space="preserve"> </w:t>
      </w:r>
      <w:r w:rsidRPr="00900C34">
        <w:rPr>
          <w:rFonts w:ascii="Times New Roman" w:hAnsi="Times New Roman" w:cs="Times New Roman"/>
          <w:kern w:val="2"/>
          <w:sz w:val="28"/>
          <w:szCs w:val="28"/>
          <w:shd w:val="clear" w:color="auto" w:fill="FFFFFF"/>
        </w:rPr>
        <w:t>водопроводов – 25,3 километра нуждаются в замене (14 процента).</w:t>
      </w:r>
    </w:p>
    <w:p w:rsidR="00B34761" w:rsidRPr="00900C34" w:rsidRDefault="00B34761" w:rsidP="00B34761">
      <w:pPr>
        <w:spacing w:after="0" w:line="240" w:lineRule="auto"/>
        <w:ind w:firstLine="851"/>
        <w:jc w:val="both"/>
        <w:rPr>
          <w:rFonts w:ascii="Times New Roman" w:eastAsia="Calibri" w:hAnsi="Times New Roman" w:cs="Times New Roman"/>
          <w:kern w:val="2"/>
          <w:sz w:val="28"/>
          <w:szCs w:val="28"/>
          <w:lang w:eastAsia="en-US"/>
        </w:rPr>
      </w:pPr>
      <w:r w:rsidRPr="00900C34">
        <w:rPr>
          <w:rFonts w:ascii="Times New Roman" w:eastAsia="Calibri" w:hAnsi="Times New Roman" w:cs="Times New Roman"/>
          <w:kern w:val="2"/>
          <w:sz w:val="28"/>
          <w:szCs w:val="28"/>
          <w:lang w:eastAsia="en-US"/>
        </w:rPr>
        <w:t>На территории Мясниковского района действует 75 источника теплоснабжения.</w:t>
      </w:r>
    </w:p>
    <w:p w:rsidR="00B34761" w:rsidRPr="00900C34" w:rsidRDefault="00B34761" w:rsidP="00B34761">
      <w:pPr>
        <w:spacing w:after="0" w:line="240" w:lineRule="auto"/>
        <w:ind w:firstLine="851"/>
        <w:jc w:val="both"/>
        <w:rPr>
          <w:rFonts w:ascii="Times New Roman" w:eastAsia="Calibri" w:hAnsi="Times New Roman" w:cs="Times New Roman"/>
          <w:kern w:val="2"/>
          <w:sz w:val="28"/>
          <w:szCs w:val="28"/>
          <w:lang w:eastAsia="en-US"/>
        </w:rPr>
      </w:pPr>
      <w:r w:rsidRPr="00900C34">
        <w:rPr>
          <w:rFonts w:ascii="Times New Roman" w:eastAsia="Calibri" w:hAnsi="Times New Roman" w:cs="Times New Roman"/>
          <w:kern w:val="2"/>
          <w:sz w:val="28"/>
          <w:szCs w:val="28"/>
          <w:lang w:eastAsia="en-US"/>
        </w:rPr>
        <w:t>Протяженность тепловых сетей составляет 12,3 километра, из них ветхих – 0,2 километра.</w:t>
      </w:r>
    </w:p>
    <w:p w:rsidR="00B34761" w:rsidRPr="00900C34" w:rsidRDefault="00B34761" w:rsidP="00B34761">
      <w:pPr>
        <w:spacing w:after="0" w:line="240" w:lineRule="auto"/>
        <w:ind w:firstLine="851"/>
        <w:jc w:val="both"/>
        <w:rPr>
          <w:rFonts w:ascii="Times New Roman" w:eastAsia="Calibri" w:hAnsi="Times New Roman" w:cs="Times New Roman"/>
          <w:kern w:val="2"/>
          <w:sz w:val="28"/>
          <w:szCs w:val="28"/>
          <w:lang w:eastAsia="en-US"/>
        </w:rPr>
      </w:pPr>
      <w:r w:rsidRPr="00900C34">
        <w:rPr>
          <w:rFonts w:ascii="Times New Roman" w:eastAsia="Calibri" w:hAnsi="Times New Roman" w:cs="Times New Roman"/>
          <w:kern w:val="2"/>
          <w:sz w:val="28"/>
          <w:szCs w:val="28"/>
          <w:lang w:eastAsia="en-US"/>
        </w:rPr>
        <w:t>Износ тепловых сетей составляет до 10 процента.</w:t>
      </w:r>
    </w:p>
    <w:p w:rsidR="00512199" w:rsidRPr="004F511B" w:rsidRDefault="005B38BB" w:rsidP="005B38BB">
      <w:pPr>
        <w:pStyle w:val="a3"/>
        <w:shd w:val="clear" w:color="auto" w:fill="FFFFFF"/>
        <w:spacing w:line="302" w:lineRule="exact"/>
        <w:ind w:right="21" w:firstLine="851"/>
        <w:jc w:val="both"/>
        <w:rPr>
          <w:sz w:val="28"/>
          <w:szCs w:val="28"/>
          <w:shd w:val="clear" w:color="auto" w:fill="FFFFFF"/>
        </w:rPr>
      </w:pPr>
      <w:r w:rsidRPr="009726AF">
        <w:rPr>
          <w:sz w:val="28"/>
          <w:szCs w:val="28"/>
        </w:rPr>
        <w:t>Большая часть респондентов, как и годом ранее,</w:t>
      </w:r>
      <w:r>
        <w:rPr>
          <w:sz w:val="28"/>
          <w:szCs w:val="28"/>
        </w:rPr>
        <w:t xml:space="preserve"> </w:t>
      </w:r>
      <w:r>
        <w:rPr>
          <w:sz w:val="28"/>
          <w:szCs w:val="28"/>
          <w:shd w:val="clear" w:color="auto" w:fill="FFFFFF"/>
        </w:rPr>
        <w:t xml:space="preserve">считает, что рынок услуг ЖКХ </w:t>
      </w:r>
      <w:r w:rsidR="00512199" w:rsidRPr="004F511B">
        <w:rPr>
          <w:sz w:val="28"/>
          <w:szCs w:val="28"/>
          <w:shd w:val="clear" w:color="auto" w:fill="FFFFFF"/>
        </w:rPr>
        <w:t xml:space="preserve">достаточно развит. </w:t>
      </w:r>
      <w:r>
        <w:rPr>
          <w:sz w:val="28"/>
          <w:szCs w:val="28"/>
          <w:shd w:val="clear" w:color="auto" w:fill="FFFFFF"/>
        </w:rPr>
        <w:t>32,9 процента опрошенных</w:t>
      </w:r>
      <w:r w:rsidR="00512199" w:rsidRPr="004F511B">
        <w:rPr>
          <w:sz w:val="28"/>
          <w:szCs w:val="28"/>
          <w:shd w:val="clear" w:color="auto" w:fill="FFFFFF"/>
        </w:rPr>
        <w:t xml:space="preserve"> полагают, что организаций, оказывающих услуги на этом рынке </w:t>
      </w:r>
      <w:r>
        <w:rPr>
          <w:sz w:val="28"/>
          <w:szCs w:val="28"/>
          <w:shd w:val="clear" w:color="auto" w:fill="FFFFFF"/>
        </w:rPr>
        <w:t>не</w:t>
      </w:r>
      <w:r w:rsidR="00512199" w:rsidRPr="004F511B">
        <w:rPr>
          <w:sz w:val="28"/>
          <w:szCs w:val="28"/>
          <w:shd w:val="clear" w:color="auto" w:fill="FFFFFF"/>
        </w:rPr>
        <w:t xml:space="preserve">достаточно, </w:t>
      </w:r>
      <w:r>
        <w:rPr>
          <w:sz w:val="28"/>
          <w:szCs w:val="28"/>
          <w:shd w:val="clear" w:color="auto" w:fill="FFFFFF"/>
        </w:rPr>
        <w:t>а 5,9%</w:t>
      </w:r>
      <w:r w:rsidR="00512199" w:rsidRPr="004F511B">
        <w:rPr>
          <w:w w:val="90"/>
          <w:sz w:val="28"/>
          <w:szCs w:val="28"/>
          <w:shd w:val="clear" w:color="auto" w:fill="FFFFFF"/>
        </w:rPr>
        <w:t xml:space="preserve"> </w:t>
      </w:r>
      <w:r w:rsidR="00512199" w:rsidRPr="004F511B">
        <w:rPr>
          <w:sz w:val="28"/>
          <w:szCs w:val="28"/>
          <w:shd w:val="clear" w:color="auto" w:fill="FFFFFF"/>
        </w:rPr>
        <w:t xml:space="preserve"> респондентов полагает, что организаций, оказывающих услуги ЖКХ, нет совсем</w:t>
      </w:r>
      <w:r>
        <w:rPr>
          <w:sz w:val="28"/>
          <w:szCs w:val="28"/>
          <w:shd w:val="clear" w:color="auto" w:fill="FFFFFF"/>
        </w:rPr>
        <w:t>.</w:t>
      </w:r>
      <w:r w:rsidR="00512199" w:rsidRPr="004F511B">
        <w:rPr>
          <w:sz w:val="28"/>
          <w:szCs w:val="28"/>
          <w:shd w:val="clear" w:color="auto" w:fill="FFFFFF"/>
        </w:rPr>
        <w:t xml:space="preserve"> </w:t>
      </w:r>
    </w:p>
    <w:p w:rsidR="005B38BB" w:rsidRPr="004F511B" w:rsidRDefault="005B38BB" w:rsidP="007F2BDB">
      <w:pPr>
        <w:pStyle w:val="a3"/>
        <w:shd w:val="clear" w:color="auto" w:fill="FFFFFF"/>
        <w:spacing w:line="302" w:lineRule="exact"/>
        <w:ind w:right="21" w:firstLine="851"/>
        <w:jc w:val="both"/>
        <w:rPr>
          <w:sz w:val="28"/>
          <w:szCs w:val="28"/>
          <w:shd w:val="clear" w:color="auto" w:fill="FFFFFF"/>
        </w:rPr>
      </w:pPr>
      <w:r w:rsidRPr="004F511B">
        <w:rPr>
          <w:sz w:val="28"/>
          <w:szCs w:val="28"/>
          <w:shd w:val="clear" w:color="auto" w:fill="FFFFFF"/>
        </w:rPr>
        <w:t xml:space="preserve">Более </w:t>
      </w:r>
      <w:r>
        <w:rPr>
          <w:sz w:val="28"/>
          <w:szCs w:val="28"/>
          <w:shd w:val="clear" w:color="auto" w:fill="FFFFFF"/>
        </w:rPr>
        <w:t>75 процентов</w:t>
      </w:r>
      <w:r w:rsidRPr="004F511B">
        <w:rPr>
          <w:sz w:val="28"/>
          <w:szCs w:val="28"/>
          <w:shd w:val="clear" w:color="auto" w:fill="FFFFFF"/>
        </w:rPr>
        <w:t xml:space="preserve"> респондентов считают, что количество организаций, предоставляющих услуги на рынке </w:t>
      </w:r>
      <w:r>
        <w:rPr>
          <w:sz w:val="28"/>
          <w:szCs w:val="28"/>
          <w:shd w:val="clear" w:color="auto" w:fill="FFFFFF"/>
        </w:rPr>
        <w:t>Ж</w:t>
      </w:r>
      <w:r w:rsidRPr="004F511B">
        <w:rPr>
          <w:sz w:val="28"/>
          <w:szCs w:val="28"/>
          <w:shd w:val="clear" w:color="auto" w:fill="FFFFFF"/>
        </w:rPr>
        <w:t>КХ</w:t>
      </w:r>
      <w:r>
        <w:rPr>
          <w:sz w:val="28"/>
          <w:szCs w:val="28"/>
          <w:shd w:val="clear" w:color="auto" w:fill="FFFFFF"/>
        </w:rPr>
        <w:t>,</w:t>
      </w:r>
      <w:r w:rsidRPr="004F511B">
        <w:rPr>
          <w:sz w:val="28"/>
          <w:szCs w:val="28"/>
          <w:shd w:val="clear" w:color="auto" w:fill="FFFFFF"/>
        </w:rPr>
        <w:t xml:space="preserve"> в течение последних 3 лет</w:t>
      </w:r>
      <w:r w:rsidR="007F2BDB">
        <w:rPr>
          <w:sz w:val="28"/>
          <w:szCs w:val="28"/>
          <w:shd w:val="clear" w:color="auto" w:fill="FFFFFF"/>
        </w:rPr>
        <w:t xml:space="preserve"> не </w:t>
      </w:r>
      <w:r w:rsidRPr="004F511B">
        <w:rPr>
          <w:sz w:val="28"/>
          <w:szCs w:val="28"/>
          <w:shd w:val="clear" w:color="auto" w:fill="FFFFFF"/>
        </w:rPr>
        <w:t xml:space="preserve">изменилось. </w:t>
      </w:r>
      <w:r>
        <w:rPr>
          <w:sz w:val="28"/>
          <w:szCs w:val="28"/>
          <w:shd w:val="clear" w:color="auto" w:fill="FFFFFF"/>
        </w:rPr>
        <w:t>21,1 процентов</w:t>
      </w:r>
      <w:r w:rsidRPr="004F511B">
        <w:rPr>
          <w:sz w:val="28"/>
          <w:szCs w:val="28"/>
          <w:shd w:val="clear" w:color="auto" w:fill="FFFFFF"/>
        </w:rPr>
        <w:t xml:space="preserve"> респондентов зафиксировали положительную динамику на этом рынке, </w:t>
      </w:r>
      <w:r>
        <w:rPr>
          <w:sz w:val="28"/>
          <w:szCs w:val="28"/>
          <w:shd w:val="clear" w:color="auto" w:fill="FFFFFF"/>
        </w:rPr>
        <w:t>и лишь 3,9%</w:t>
      </w:r>
      <w:r w:rsidRPr="004F511B">
        <w:rPr>
          <w:sz w:val="28"/>
          <w:szCs w:val="28"/>
          <w:shd w:val="clear" w:color="auto" w:fill="FFFFFF"/>
        </w:rPr>
        <w:t xml:space="preserve"> - отрицательную. </w:t>
      </w:r>
    </w:p>
    <w:p w:rsidR="005B38BB" w:rsidRPr="009726AF" w:rsidRDefault="005B38BB" w:rsidP="007F2BDB">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 xml:space="preserve">Более половины респондентов высказали в той или иной мере неудовлетворенность уровнем цен на рынке услуг ЖКХ, </w:t>
      </w:r>
      <w:r>
        <w:rPr>
          <w:rFonts w:ascii="Times New Roman" w:hAnsi="Times New Roman" w:cs="Times New Roman"/>
          <w:sz w:val="28"/>
          <w:szCs w:val="28"/>
        </w:rPr>
        <w:t>52,9</w:t>
      </w:r>
      <w:r w:rsidRPr="009726AF">
        <w:rPr>
          <w:rFonts w:ascii="Times New Roman" w:hAnsi="Times New Roman" w:cs="Times New Roman"/>
          <w:sz w:val="28"/>
          <w:szCs w:val="28"/>
        </w:rPr>
        <w:t xml:space="preserve">% респондентов не удовлетворены в разной степени возможностью выбора поставщиков услуг на этом рынке. </w:t>
      </w:r>
      <w:r>
        <w:rPr>
          <w:rFonts w:ascii="Times New Roman" w:hAnsi="Times New Roman" w:cs="Times New Roman"/>
          <w:sz w:val="28"/>
          <w:szCs w:val="28"/>
        </w:rPr>
        <w:t>Практически каждый второй</w:t>
      </w:r>
      <w:r w:rsidRPr="009726AF">
        <w:rPr>
          <w:rFonts w:ascii="Times New Roman" w:hAnsi="Times New Roman" w:cs="Times New Roman"/>
          <w:sz w:val="28"/>
          <w:szCs w:val="28"/>
        </w:rPr>
        <w:t xml:space="preserve"> опрошенны</w:t>
      </w:r>
      <w:r>
        <w:rPr>
          <w:rFonts w:ascii="Times New Roman" w:hAnsi="Times New Roman" w:cs="Times New Roman"/>
          <w:sz w:val="28"/>
          <w:szCs w:val="28"/>
        </w:rPr>
        <w:t>й</w:t>
      </w:r>
      <w:r w:rsidRPr="009726AF">
        <w:rPr>
          <w:rFonts w:ascii="Times New Roman" w:hAnsi="Times New Roman" w:cs="Times New Roman"/>
          <w:sz w:val="28"/>
          <w:szCs w:val="28"/>
        </w:rPr>
        <w:t xml:space="preserve"> отме</w:t>
      </w:r>
      <w:r>
        <w:rPr>
          <w:rFonts w:ascii="Times New Roman" w:hAnsi="Times New Roman" w:cs="Times New Roman"/>
          <w:sz w:val="28"/>
          <w:szCs w:val="28"/>
        </w:rPr>
        <w:t>чает</w:t>
      </w:r>
      <w:r w:rsidRPr="009726AF">
        <w:rPr>
          <w:rFonts w:ascii="Times New Roman" w:hAnsi="Times New Roman" w:cs="Times New Roman"/>
          <w:sz w:val="28"/>
          <w:szCs w:val="28"/>
        </w:rPr>
        <w:t xml:space="preserve"> различного рода неудовлетворенность качеством жилищно-коммунальных услуг. Аналогичная ситуация была отмечена в ходе опроса, проведенного в 2016 году.</w:t>
      </w:r>
    </w:p>
    <w:p w:rsidR="007F2BDB" w:rsidRPr="009726AF" w:rsidRDefault="007F2BDB" w:rsidP="007F2BDB">
      <w:pPr>
        <w:spacing w:after="0" w:line="240" w:lineRule="auto"/>
        <w:ind w:firstLine="851"/>
        <w:jc w:val="both"/>
        <w:rPr>
          <w:rFonts w:ascii="Times New Roman" w:hAnsi="Times New Roman" w:cs="Times New Roman"/>
          <w:bCs/>
          <w:sz w:val="28"/>
          <w:szCs w:val="28"/>
        </w:rPr>
      </w:pPr>
      <w:r w:rsidRPr="009726AF">
        <w:rPr>
          <w:rFonts w:ascii="Times New Roman" w:hAnsi="Times New Roman" w:cs="Times New Roman"/>
          <w:bCs/>
          <w:sz w:val="28"/>
          <w:szCs w:val="28"/>
        </w:rPr>
        <w:t>Таким образом, рынок услуг жилищно-коммуналь</w:t>
      </w:r>
      <w:r>
        <w:rPr>
          <w:rFonts w:ascii="Times New Roman" w:hAnsi="Times New Roman" w:cs="Times New Roman"/>
          <w:bCs/>
          <w:sz w:val="28"/>
          <w:szCs w:val="28"/>
        </w:rPr>
        <w:t>ного хозяйства представлен в районе</w:t>
      </w:r>
      <w:r w:rsidRPr="009726AF">
        <w:rPr>
          <w:rFonts w:ascii="Times New Roman" w:hAnsi="Times New Roman" w:cs="Times New Roman"/>
          <w:bCs/>
          <w:sz w:val="28"/>
          <w:szCs w:val="28"/>
        </w:rPr>
        <w:t xml:space="preserve"> достаточным количеством субъектов. Уровень конкуренции на нем практически не изменился за последние три года, в связи с этим организации, действующие на данном рынке, устанавливают высокие цены, по мнению большинства потребителей. Доля неудовлетворенных ценовой политикой на рынке ЖКУ оказалась больше, чем доля удовлетворенных. Респонденты в целом также недовольны качеством услуг ЖКХ и возможностью выбора организаций, их оказывающих.</w:t>
      </w:r>
    </w:p>
    <w:p w:rsidR="005B38BB" w:rsidRDefault="005B38BB" w:rsidP="005B38BB">
      <w:pPr>
        <w:pStyle w:val="a3"/>
        <w:shd w:val="clear" w:color="auto" w:fill="FFFFFF"/>
        <w:spacing w:line="307" w:lineRule="exact"/>
        <w:ind w:right="21" w:firstLine="709"/>
        <w:jc w:val="both"/>
        <w:rPr>
          <w:sz w:val="28"/>
          <w:szCs w:val="28"/>
          <w:shd w:val="clear" w:color="auto" w:fill="FFFFFF"/>
        </w:rPr>
      </w:pPr>
    </w:p>
    <w:p w:rsidR="00512199" w:rsidRPr="004F511B" w:rsidRDefault="00512199" w:rsidP="0072625C">
      <w:pPr>
        <w:pStyle w:val="a3"/>
        <w:shd w:val="clear" w:color="auto" w:fill="FFFFFF"/>
        <w:spacing w:line="302" w:lineRule="exact"/>
        <w:ind w:right="21"/>
        <w:jc w:val="center"/>
        <w:rPr>
          <w:b/>
          <w:bCs/>
          <w:sz w:val="28"/>
          <w:szCs w:val="28"/>
          <w:u w:val="single"/>
          <w:shd w:val="clear" w:color="auto" w:fill="FFFFFF"/>
        </w:rPr>
      </w:pPr>
      <w:r w:rsidRPr="004F511B">
        <w:rPr>
          <w:b/>
          <w:bCs/>
          <w:sz w:val="28"/>
          <w:szCs w:val="28"/>
          <w:u w:val="single"/>
          <w:shd w:val="clear" w:color="auto" w:fill="FFFFFF"/>
        </w:rPr>
        <w:t xml:space="preserve">8. </w:t>
      </w:r>
      <w:r w:rsidR="007F2BDB">
        <w:rPr>
          <w:b/>
          <w:bCs/>
          <w:w w:val="124"/>
          <w:sz w:val="28"/>
          <w:szCs w:val="28"/>
          <w:u w:val="single"/>
          <w:shd w:val="clear" w:color="auto" w:fill="FFFFFF"/>
        </w:rPr>
        <w:t>Рынок</w:t>
      </w:r>
      <w:r w:rsidRPr="004F511B">
        <w:rPr>
          <w:b/>
          <w:bCs/>
          <w:w w:val="124"/>
          <w:sz w:val="28"/>
          <w:szCs w:val="28"/>
          <w:u w:val="single"/>
          <w:shd w:val="clear" w:color="auto" w:fill="FFFFFF"/>
        </w:rPr>
        <w:t xml:space="preserve"> </w:t>
      </w:r>
      <w:r w:rsidRPr="004F511B">
        <w:rPr>
          <w:b/>
          <w:bCs/>
          <w:sz w:val="28"/>
          <w:szCs w:val="28"/>
          <w:u w:val="single"/>
          <w:shd w:val="clear" w:color="auto" w:fill="FFFFFF"/>
        </w:rPr>
        <w:t>розничной торговли</w:t>
      </w:r>
    </w:p>
    <w:p w:rsidR="007F2BDB" w:rsidRDefault="007F2BDB" w:rsidP="00B34761">
      <w:pPr>
        <w:spacing w:after="0" w:line="240" w:lineRule="auto"/>
        <w:ind w:firstLine="709"/>
        <w:jc w:val="both"/>
        <w:rPr>
          <w:rFonts w:ascii="Times New Roman" w:hAnsi="Times New Roman" w:cs="Times New Roman"/>
          <w:kern w:val="2"/>
          <w:sz w:val="24"/>
          <w:szCs w:val="24"/>
        </w:rPr>
      </w:pPr>
    </w:p>
    <w:p w:rsidR="00B34761" w:rsidRPr="007E0356" w:rsidRDefault="00B34761" w:rsidP="000B48BC">
      <w:pPr>
        <w:spacing w:after="0" w:line="240" w:lineRule="auto"/>
        <w:ind w:firstLine="851"/>
        <w:jc w:val="both"/>
        <w:rPr>
          <w:rFonts w:ascii="Times New Roman" w:hAnsi="Times New Roman" w:cs="Times New Roman"/>
          <w:kern w:val="2"/>
          <w:sz w:val="28"/>
          <w:szCs w:val="24"/>
        </w:rPr>
      </w:pPr>
      <w:r w:rsidRPr="007E0356">
        <w:rPr>
          <w:rFonts w:ascii="Times New Roman" w:hAnsi="Times New Roman" w:cs="Times New Roman"/>
          <w:kern w:val="2"/>
          <w:sz w:val="28"/>
          <w:szCs w:val="24"/>
        </w:rPr>
        <w:t xml:space="preserve">В Мясниковском районе </w:t>
      </w:r>
      <w:r w:rsidR="001B5F54">
        <w:rPr>
          <w:rFonts w:ascii="Times New Roman" w:hAnsi="Times New Roman" w:cs="Times New Roman"/>
          <w:kern w:val="2"/>
          <w:sz w:val="28"/>
          <w:szCs w:val="24"/>
        </w:rPr>
        <w:t>деятельность в сфере торговли осуществляет свыше 1000 организаций и индивидуальных предпринимателей. О</w:t>
      </w:r>
      <w:r w:rsidRPr="007E0356">
        <w:rPr>
          <w:rFonts w:ascii="Times New Roman" w:hAnsi="Times New Roman" w:cs="Times New Roman"/>
          <w:kern w:val="2"/>
          <w:sz w:val="28"/>
          <w:szCs w:val="24"/>
        </w:rPr>
        <w:t>борот розничной торговли в расчете на душу населения в 2016 году (125,5 тыс.рублей) возрос к уровню 2010 года в 2,4 раза, превысив аналогичный показатель в среднем по Рос</w:t>
      </w:r>
      <w:r w:rsidR="007E0356">
        <w:rPr>
          <w:rFonts w:ascii="Times New Roman" w:hAnsi="Times New Roman" w:cs="Times New Roman"/>
          <w:kern w:val="2"/>
          <w:sz w:val="28"/>
          <w:szCs w:val="24"/>
        </w:rPr>
        <w:t xml:space="preserve">товской области (соответственно </w:t>
      </w:r>
      <w:r w:rsidRPr="007E0356">
        <w:rPr>
          <w:rFonts w:ascii="Times New Roman" w:hAnsi="Times New Roman" w:cs="Times New Roman"/>
          <w:kern w:val="2"/>
          <w:sz w:val="28"/>
          <w:szCs w:val="24"/>
        </w:rPr>
        <w:t>201,4 тыс. рублей, рост в 1,86 раза). По обороту розничной торговли Мясниковский район среди муниципальных районов Ростовской области занимает 5 ранговое место.</w:t>
      </w:r>
    </w:p>
    <w:p w:rsidR="00B34761" w:rsidRPr="007E0356" w:rsidRDefault="00B34761" w:rsidP="000B48BC">
      <w:pPr>
        <w:suppressAutoHyphens/>
        <w:autoSpaceDN w:val="0"/>
        <w:spacing w:after="0" w:line="240" w:lineRule="auto"/>
        <w:ind w:firstLine="851"/>
        <w:jc w:val="both"/>
        <w:textAlignment w:val="baseline"/>
        <w:rPr>
          <w:rFonts w:ascii="Times New Roman" w:eastAsia="Andale Sans UI" w:hAnsi="Times New Roman" w:cs="Times New Roman"/>
          <w:kern w:val="2"/>
          <w:sz w:val="28"/>
          <w:szCs w:val="24"/>
          <w:lang w:eastAsia="en-US" w:bidi="en-US"/>
        </w:rPr>
      </w:pPr>
      <w:r w:rsidRPr="007E0356">
        <w:rPr>
          <w:rFonts w:ascii="Times New Roman" w:hAnsi="Times New Roman" w:cs="Times New Roman"/>
          <w:kern w:val="2"/>
          <w:sz w:val="28"/>
          <w:szCs w:val="24"/>
          <w:lang w:bidi="en-US"/>
        </w:rPr>
        <w:t xml:space="preserve">С каждым годом увеличивается количество новых торговых предприятий современных форматов, которые создают </w:t>
      </w:r>
      <w:r w:rsidRPr="007E0356">
        <w:rPr>
          <w:rFonts w:ascii="Times New Roman" w:eastAsia="Andale Sans UI" w:hAnsi="Times New Roman" w:cs="Times New Roman"/>
          <w:kern w:val="2"/>
          <w:sz w:val="28"/>
          <w:szCs w:val="24"/>
          <w:lang w:eastAsia="en-US" w:bidi="en-US"/>
        </w:rPr>
        <w:t>комфортную потребительскую среду</w:t>
      </w:r>
      <w:r w:rsidRPr="007E0356">
        <w:rPr>
          <w:rFonts w:ascii="Times New Roman" w:hAnsi="Times New Roman" w:cs="Times New Roman"/>
          <w:kern w:val="2"/>
          <w:sz w:val="28"/>
          <w:szCs w:val="24"/>
          <w:lang w:bidi="en-US"/>
        </w:rPr>
        <w:t xml:space="preserve">, </w:t>
      </w:r>
      <w:r w:rsidRPr="007E0356">
        <w:rPr>
          <w:rFonts w:ascii="Times New Roman" w:eastAsia="Andale Sans UI" w:hAnsi="Times New Roman" w:cs="Times New Roman"/>
          <w:kern w:val="2"/>
          <w:sz w:val="28"/>
          <w:szCs w:val="24"/>
          <w:lang w:eastAsia="en-US" w:bidi="en-US"/>
        </w:rPr>
        <w:t>обеспечивая высокий качественный уровень торгового обслуживания. Обеспеченность населения Мясниковского района площадью торговых объектов по состоянию на 1 января 2017 г. составила 26,5 кв.метра что в 2,1 раза выше, чем по состоянию на 1 января 2013 г.</w:t>
      </w:r>
    </w:p>
    <w:p w:rsidR="00512199" w:rsidRPr="001B5F54" w:rsidRDefault="007B18F2" w:rsidP="000B48BC">
      <w:pPr>
        <w:spacing w:after="0" w:line="24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Подавляющ</w:t>
      </w:r>
      <w:r w:rsidR="001263F2" w:rsidRPr="001B5F54">
        <w:rPr>
          <w:rFonts w:ascii="Times New Roman" w:hAnsi="Times New Roman" w:cs="Times New Roman"/>
          <w:sz w:val="28"/>
          <w:szCs w:val="28"/>
          <w:shd w:val="clear" w:color="auto" w:fill="FFFFFF"/>
        </w:rPr>
        <w:t xml:space="preserve">ее большинство респондентов считают рынок розничной торговли достаточно развитым. </w:t>
      </w:r>
      <w:r w:rsidR="001263F2" w:rsidRPr="001B5F54">
        <w:rPr>
          <w:rFonts w:ascii="Times New Roman" w:hAnsi="Times New Roman" w:cs="Times New Roman"/>
          <w:sz w:val="28"/>
          <w:szCs w:val="28"/>
        </w:rPr>
        <w:t xml:space="preserve"> </w:t>
      </w:r>
      <w:r w:rsidR="003E7446" w:rsidRPr="001B5F54">
        <w:rPr>
          <w:rFonts w:ascii="Times New Roman" w:hAnsi="Times New Roman" w:cs="Times New Roman"/>
          <w:sz w:val="28"/>
          <w:szCs w:val="28"/>
        </w:rPr>
        <w:t>Об избыточном количестве организаций, представляющих данный рынок услуг говорили 41,1% опрошенных.</w:t>
      </w:r>
      <w:r w:rsidR="003E7446" w:rsidRPr="001B5F54">
        <w:rPr>
          <w:rFonts w:ascii="Times New Roman" w:hAnsi="Times New Roman" w:cs="Times New Roman"/>
          <w:sz w:val="28"/>
          <w:szCs w:val="28"/>
          <w:shd w:val="clear" w:color="auto" w:fill="FFFFFF"/>
        </w:rPr>
        <w:t xml:space="preserve"> </w:t>
      </w:r>
      <w:r w:rsidR="001263F2" w:rsidRPr="001B5F54">
        <w:rPr>
          <w:rFonts w:ascii="Times New Roman" w:hAnsi="Times New Roman" w:cs="Times New Roman"/>
          <w:sz w:val="28"/>
          <w:szCs w:val="28"/>
          <w:shd w:val="clear" w:color="auto" w:fill="FFFFFF"/>
        </w:rPr>
        <w:t xml:space="preserve">По этому показателю рынок розничной торговли лидирует среди других рынков. </w:t>
      </w:r>
      <w:r w:rsidR="003E7446" w:rsidRPr="001B5F54">
        <w:rPr>
          <w:rFonts w:ascii="Times New Roman" w:hAnsi="Times New Roman" w:cs="Times New Roman"/>
          <w:sz w:val="28"/>
          <w:szCs w:val="28"/>
          <w:shd w:val="clear" w:color="auto" w:fill="FFFFFF"/>
        </w:rPr>
        <w:t xml:space="preserve">Только </w:t>
      </w:r>
      <w:r w:rsidR="003E7446" w:rsidRPr="001B5F54">
        <w:rPr>
          <w:rFonts w:ascii="Times New Roman" w:hAnsi="Times New Roman" w:cs="Times New Roman"/>
          <w:sz w:val="28"/>
          <w:szCs w:val="28"/>
        </w:rPr>
        <w:t>1,2%</w:t>
      </w:r>
      <w:r w:rsidR="003E7446" w:rsidRPr="001B5F54">
        <w:rPr>
          <w:rFonts w:ascii="Times New Roman" w:hAnsi="Times New Roman" w:cs="Times New Roman"/>
          <w:sz w:val="28"/>
          <w:szCs w:val="28"/>
          <w:shd w:val="clear" w:color="auto" w:fill="FFFFFF"/>
        </w:rPr>
        <w:t xml:space="preserve"> респондентов считают, что все же организаций розничной торговли на рынке района мало</w:t>
      </w:r>
      <w:r w:rsidR="001263F2" w:rsidRPr="001B5F54">
        <w:rPr>
          <w:rFonts w:ascii="Times New Roman" w:hAnsi="Times New Roman" w:cs="Times New Roman"/>
          <w:sz w:val="28"/>
          <w:szCs w:val="28"/>
        </w:rPr>
        <w:t xml:space="preserve">. </w:t>
      </w:r>
      <w:r w:rsidR="007431C4" w:rsidRPr="001B5F54">
        <w:rPr>
          <w:rFonts w:ascii="Times New Roman" w:hAnsi="Times New Roman" w:cs="Times New Roman"/>
          <w:sz w:val="28"/>
          <w:szCs w:val="28"/>
        </w:rPr>
        <w:t>В 2016 году преобладающая часть респондентов считала рынок розничной торговли достаточно развитым (93,</w:t>
      </w:r>
      <w:r w:rsidR="001263F2" w:rsidRPr="001B5F54">
        <w:rPr>
          <w:rFonts w:ascii="Times New Roman" w:hAnsi="Times New Roman" w:cs="Times New Roman"/>
          <w:sz w:val="28"/>
          <w:szCs w:val="28"/>
        </w:rPr>
        <w:t>3</w:t>
      </w:r>
      <w:r w:rsidR="007431C4" w:rsidRPr="001B5F54">
        <w:rPr>
          <w:rFonts w:ascii="Times New Roman" w:hAnsi="Times New Roman" w:cs="Times New Roman"/>
          <w:sz w:val="28"/>
          <w:szCs w:val="28"/>
        </w:rPr>
        <w:t>%).</w:t>
      </w:r>
      <w:r w:rsidR="001263F2" w:rsidRPr="001B5F54">
        <w:rPr>
          <w:rFonts w:ascii="Times New Roman" w:hAnsi="Times New Roman" w:cs="Times New Roman"/>
          <w:sz w:val="28"/>
          <w:szCs w:val="28"/>
          <w:shd w:val="clear" w:color="auto" w:fill="FFFFFF"/>
        </w:rPr>
        <w:t xml:space="preserve"> </w:t>
      </w:r>
    </w:p>
    <w:p w:rsidR="004850AB" w:rsidRPr="009726AF" w:rsidRDefault="004850AB" w:rsidP="000B48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Также, как и в прошлом году, б</w:t>
      </w:r>
      <w:r w:rsidRPr="009726AF">
        <w:rPr>
          <w:rFonts w:ascii="Times New Roman" w:hAnsi="Times New Roman" w:cs="Times New Roman"/>
          <w:sz w:val="28"/>
          <w:szCs w:val="28"/>
        </w:rPr>
        <w:t>олее половины опрошенных (</w:t>
      </w:r>
      <w:r>
        <w:rPr>
          <w:rFonts w:ascii="Times New Roman" w:hAnsi="Times New Roman" w:cs="Times New Roman"/>
          <w:sz w:val="28"/>
          <w:szCs w:val="28"/>
        </w:rPr>
        <w:t>6</w:t>
      </w:r>
      <w:r w:rsidRPr="009726AF">
        <w:rPr>
          <w:rFonts w:ascii="Times New Roman" w:hAnsi="Times New Roman" w:cs="Times New Roman"/>
          <w:sz w:val="28"/>
          <w:szCs w:val="28"/>
        </w:rPr>
        <w:t>4</w:t>
      </w:r>
      <w:r>
        <w:rPr>
          <w:rFonts w:ascii="Times New Roman" w:hAnsi="Times New Roman" w:cs="Times New Roman"/>
          <w:sz w:val="28"/>
          <w:szCs w:val="28"/>
        </w:rPr>
        <w:t>,7</w:t>
      </w:r>
      <w:r w:rsidRPr="009726AF">
        <w:rPr>
          <w:rFonts w:ascii="Times New Roman" w:hAnsi="Times New Roman" w:cs="Times New Roman"/>
          <w:sz w:val="28"/>
          <w:szCs w:val="28"/>
        </w:rPr>
        <w:t>%) отметили положительную динамику в изменении количества организаций, предоставляющих услуги на рынке розничной торговли</w:t>
      </w:r>
      <w:r>
        <w:rPr>
          <w:rFonts w:ascii="Times New Roman" w:hAnsi="Times New Roman" w:cs="Times New Roman"/>
          <w:sz w:val="28"/>
          <w:szCs w:val="28"/>
        </w:rPr>
        <w:t xml:space="preserve"> (против 80% в предыдущем периоде)</w:t>
      </w:r>
      <w:r w:rsidRPr="009726AF">
        <w:rPr>
          <w:rFonts w:ascii="Times New Roman" w:hAnsi="Times New Roman" w:cs="Times New Roman"/>
          <w:sz w:val="28"/>
          <w:szCs w:val="28"/>
        </w:rPr>
        <w:t xml:space="preserve">, а отрицательную – </w:t>
      </w:r>
      <w:r>
        <w:rPr>
          <w:rFonts w:ascii="Times New Roman" w:hAnsi="Times New Roman" w:cs="Times New Roman"/>
          <w:sz w:val="28"/>
          <w:szCs w:val="28"/>
        </w:rPr>
        <w:t>3,5%</w:t>
      </w:r>
      <w:r w:rsidRPr="009726AF">
        <w:rPr>
          <w:rFonts w:ascii="Times New Roman" w:hAnsi="Times New Roman" w:cs="Times New Roman"/>
          <w:sz w:val="28"/>
          <w:szCs w:val="28"/>
        </w:rPr>
        <w:t>. Не зафиксировал изменений за последние 3 года на рынке розничной торговли каждый третий респондент.</w:t>
      </w:r>
    </w:p>
    <w:p w:rsidR="004850AB" w:rsidRPr="009726AF" w:rsidRDefault="004850AB" w:rsidP="000B48BC">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 xml:space="preserve">Качеством услуг, предоставляемых на рынке розничной торговли, удовлетворены в разной степени </w:t>
      </w:r>
      <w:r w:rsidR="0045193F">
        <w:rPr>
          <w:rFonts w:ascii="Times New Roman" w:hAnsi="Times New Roman" w:cs="Times New Roman"/>
          <w:sz w:val="28"/>
          <w:szCs w:val="28"/>
        </w:rPr>
        <w:t>74,1</w:t>
      </w:r>
      <w:r w:rsidRPr="009726AF">
        <w:rPr>
          <w:rFonts w:ascii="Times New Roman" w:hAnsi="Times New Roman" w:cs="Times New Roman"/>
          <w:sz w:val="28"/>
          <w:szCs w:val="28"/>
        </w:rPr>
        <w:t xml:space="preserve">% респондентов. Скорее удовлетворены возможностью выбора данных услуг </w:t>
      </w:r>
      <w:r w:rsidR="0045193F">
        <w:rPr>
          <w:rFonts w:ascii="Times New Roman" w:hAnsi="Times New Roman" w:cs="Times New Roman"/>
          <w:sz w:val="28"/>
          <w:szCs w:val="28"/>
        </w:rPr>
        <w:t>23,5</w:t>
      </w:r>
      <w:r w:rsidRPr="009726AF">
        <w:rPr>
          <w:rFonts w:ascii="Times New Roman" w:hAnsi="Times New Roman" w:cs="Times New Roman"/>
          <w:sz w:val="28"/>
          <w:szCs w:val="28"/>
        </w:rPr>
        <w:t xml:space="preserve">%, а уровнем цен – </w:t>
      </w:r>
      <w:r w:rsidR="0045193F">
        <w:rPr>
          <w:rFonts w:ascii="Times New Roman" w:hAnsi="Times New Roman" w:cs="Times New Roman"/>
          <w:sz w:val="28"/>
          <w:szCs w:val="28"/>
        </w:rPr>
        <w:t>24,7</w:t>
      </w:r>
      <w:r w:rsidRPr="009726AF">
        <w:rPr>
          <w:rFonts w:ascii="Times New Roman" w:hAnsi="Times New Roman" w:cs="Times New Roman"/>
          <w:sz w:val="28"/>
          <w:szCs w:val="28"/>
        </w:rPr>
        <w:t xml:space="preserve">%. Не удовлетворены уровнем цен и возможностью выбора предоставляемых услуг на рынке розничной торговли </w:t>
      </w:r>
      <w:r w:rsidR="0045193F">
        <w:rPr>
          <w:rFonts w:ascii="Times New Roman" w:hAnsi="Times New Roman" w:cs="Times New Roman"/>
          <w:sz w:val="28"/>
          <w:szCs w:val="28"/>
        </w:rPr>
        <w:t>22,7</w:t>
      </w:r>
      <w:r w:rsidRPr="009726AF">
        <w:rPr>
          <w:rFonts w:ascii="Times New Roman" w:hAnsi="Times New Roman" w:cs="Times New Roman"/>
          <w:sz w:val="28"/>
          <w:szCs w:val="28"/>
        </w:rPr>
        <w:t xml:space="preserve">% и </w:t>
      </w:r>
      <w:r w:rsidR="0045193F">
        <w:rPr>
          <w:rFonts w:ascii="Times New Roman" w:hAnsi="Times New Roman" w:cs="Times New Roman"/>
          <w:sz w:val="28"/>
          <w:szCs w:val="28"/>
        </w:rPr>
        <w:t>3,5% соответственно</w:t>
      </w:r>
      <w:r w:rsidRPr="009726AF">
        <w:rPr>
          <w:rFonts w:ascii="Times New Roman" w:hAnsi="Times New Roman" w:cs="Times New Roman"/>
          <w:sz w:val="28"/>
          <w:szCs w:val="28"/>
        </w:rPr>
        <w:t>.</w:t>
      </w:r>
    </w:p>
    <w:p w:rsidR="004850AB" w:rsidRPr="009726AF" w:rsidRDefault="004850AB" w:rsidP="000B48BC">
      <w:pPr>
        <w:spacing w:after="0" w:line="240" w:lineRule="auto"/>
        <w:ind w:firstLine="851"/>
        <w:jc w:val="both"/>
        <w:rPr>
          <w:rFonts w:ascii="Times New Roman" w:hAnsi="Times New Roman" w:cs="Times New Roman"/>
          <w:bCs/>
          <w:sz w:val="28"/>
          <w:szCs w:val="28"/>
        </w:rPr>
      </w:pPr>
      <w:r w:rsidRPr="009726AF">
        <w:rPr>
          <w:rFonts w:ascii="Times New Roman" w:hAnsi="Times New Roman" w:cs="Times New Roman"/>
          <w:bCs/>
          <w:sz w:val="28"/>
          <w:szCs w:val="28"/>
        </w:rPr>
        <w:t>Рынок розничной торговли, по мнению подавляющего большинства опрошенных, является хорошо развитым, и количество организаций, предоставляющих услуги на нем, значительно увеличилось за последние три года.</w:t>
      </w:r>
    </w:p>
    <w:p w:rsidR="004850AB" w:rsidRPr="009726AF" w:rsidRDefault="004850AB" w:rsidP="000B48BC">
      <w:pPr>
        <w:spacing w:after="0" w:line="240" w:lineRule="auto"/>
        <w:ind w:firstLine="851"/>
        <w:jc w:val="both"/>
        <w:rPr>
          <w:rFonts w:ascii="Times New Roman" w:hAnsi="Times New Roman" w:cs="Times New Roman"/>
          <w:bCs/>
          <w:sz w:val="28"/>
          <w:szCs w:val="28"/>
        </w:rPr>
      </w:pPr>
      <w:r w:rsidRPr="009726AF">
        <w:rPr>
          <w:rFonts w:ascii="Times New Roman" w:hAnsi="Times New Roman" w:cs="Times New Roman"/>
          <w:bCs/>
          <w:sz w:val="28"/>
          <w:szCs w:val="28"/>
        </w:rPr>
        <w:t>Доля респондентов, удовлетворенных качеством и возможностью выбора представляемых услуг, превысила долю неудовлетворенных. Однако респондентами были отмечены проблемы в ценовой политике на данном рынке.</w:t>
      </w:r>
    </w:p>
    <w:p w:rsidR="0045193F" w:rsidRDefault="0045193F" w:rsidP="004F511B">
      <w:pPr>
        <w:pStyle w:val="a3"/>
        <w:shd w:val="clear" w:color="auto" w:fill="FFFFFF"/>
        <w:spacing w:line="312" w:lineRule="exact"/>
        <w:ind w:right="21" w:firstLine="709"/>
        <w:rPr>
          <w:b/>
          <w:bCs/>
          <w:sz w:val="28"/>
          <w:szCs w:val="28"/>
          <w:u w:val="single"/>
          <w:shd w:val="clear" w:color="auto" w:fill="FFFFFF"/>
        </w:rPr>
      </w:pPr>
    </w:p>
    <w:p w:rsidR="00512199" w:rsidRPr="004F511B" w:rsidRDefault="00512199" w:rsidP="0072625C">
      <w:pPr>
        <w:pStyle w:val="a3"/>
        <w:shd w:val="clear" w:color="auto" w:fill="FFFFFF"/>
        <w:spacing w:line="312" w:lineRule="exact"/>
        <w:ind w:right="21"/>
        <w:jc w:val="center"/>
        <w:rPr>
          <w:b/>
          <w:bCs/>
          <w:sz w:val="28"/>
          <w:szCs w:val="28"/>
          <w:u w:val="single"/>
          <w:shd w:val="clear" w:color="auto" w:fill="FFFFFF"/>
        </w:rPr>
      </w:pPr>
      <w:r w:rsidRPr="004F511B">
        <w:rPr>
          <w:b/>
          <w:bCs/>
          <w:sz w:val="28"/>
          <w:szCs w:val="28"/>
          <w:u w:val="single"/>
          <w:shd w:val="clear" w:color="auto" w:fill="FFFFFF"/>
        </w:rPr>
        <w:t>9. Рынок услуг перевозок пассажиров наземным транспортом</w:t>
      </w:r>
    </w:p>
    <w:p w:rsidR="0045193F" w:rsidRDefault="0045193F" w:rsidP="00B34761">
      <w:pPr>
        <w:tabs>
          <w:tab w:val="num" w:pos="-100"/>
        </w:tabs>
        <w:spacing w:line="235" w:lineRule="auto"/>
        <w:ind w:firstLine="709"/>
        <w:contextualSpacing/>
        <w:jc w:val="both"/>
        <w:rPr>
          <w:rFonts w:ascii="Times New Roman" w:eastAsia="Calibri" w:hAnsi="Times New Roman" w:cs="Times New Roman"/>
          <w:kern w:val="2"/>
          <w:sz w:val="24"/>
          <w:szCs w:val="24"/>
          <w:lang w:eastAsia="en-US"/>
        </w:rPr>
      </w:pPr>
    </w:p>
    <w:p w:rsidR="00B34761" w:rsidRPr="0072625C" w:rsidRDefault="00B34761" w:rsidP="000B48BC">
      <w:pPr>
        <w:tabs>
          <w:tab w:val="num" w:pos="-100"/>
        </w:tabs>
        <w:spacing w:line="235" w:lineRule="auto"/>
        <w:ind w:firstLine="851"/>
        <w:contextualSpacing/>
        <w:jc w:val="both"/>
        <w:rPr>
          <w:rFonts w:ascii="Times New Roman" w:eastAsia="Calibri" w:hAnsi="Times New Roman" w:cs="Times New Roman"/>
          <w:kern w:val="2"/>
          <w:sz w:val="28"/>
          <w:szCs w:val="24"/>
          <w:lang w:eastAsia="en-US"/>
        </w:rPr>
      </w:pPr>
      <w:r w:rsidRPr="0072625C">
        <w:rPr>
          <w:rFonts w:ascii="Times New Roman" w:eastAsia="Calibri" w:hAnsi="Times New Roman" w:cs="Times New Roman"/>
          <w:kern w:val="2"/>
          <w:sz w:val="28"/>
          <w:szCs w:val="24"/>
          <w:lang w:eastAsia="en-US"/>
        </w:rPr>
        <w:t>По территории района проходит 6 внутрирайонных рег</w:t>
      </w:r>
      <w:r w:rsidR="0072625C">
        <w:rPr>
          <w:rFonts w:ascii="Times New Roman" w:eastAsia="Calibri" w:hAnsi="Times New Roman" w:cs="Times New Roman"/>
          <w:kern w:val="2"/>
          <w:sz w:val="28"/>
          <w:szCs w:val="24"/>
          <w:lang w:eastAsia="en-US"/>
        </w:rPr>
        <w:t>улярных пассажирских маршрутов.</w:t>
      </w:r>
    </w:p>
    <w:p w:rsidR="00B34761" w:rsidRPr="0072625C" w:rsidRDefault="00B34761" w:rsidP="000B48BC">
      <w:pPr>
        <w:tabs>
          <w:tab w:val="num" w:pos="-100"/>
        </w:tabs>
        <w:spacing w:line="235" w:lineRule="auto"/>
        <w:ind w:firstLine="851"/>
        <w:contextualSpacing/>
        <w:jc w:val="both"/>
        <w:rPr>
          <w:rFonts w:ascii="Times New Roman" w:eastAsia="Calibri" w:hAnsi="Times New Roman" w:cs="Times New Roman"/>
          <w:kern w:val="2"/>
          <w:sz w:val="28"/>
          <w:szCs w:val="24"/>
          <w:lang w:eastAsia="en-US"/>
        </w:rPr>
      </w:pPr>
      <w:r w:rsidRPr="0072625C">
        <w:rPr>
          <w:rFonts w:ascii="Times New Roman" w:eastAsia="Calibri" w:hAnsi="Times New Roman" w:cs="Times New Roman"/>
          <w:kern w:val="2"/>
          <w:sz w:val="28"/>
          <w:szCs w:val="24"/>
          <w:lang w:eastAsia="en-US"/>
        </w:rPr>
        <w:t xml:space="preserve">На рынке пассажирских транспортных услуг в Мясниковском районе осуществляет деятельность 1 транспортное предприятие – АО «Крымское АТП», парк которого составляет 40 единиц подвижного состава большой, средней, малой </w:t>
      </w:r>
      <w:r w:rsidRPr="0072625C">
        <w:rPr>
          <w:rFonts w:ascii="Times New Roman" w:eastAsia="Calibri" w:hAnsi="Times New Roman" w:cs="Times New Roman"/>
          <w:kern w:val="2"/>
          <w:sz w:val="28"/>
          <w:szCs w:val="24"/>
          <w:lang w:eastAsia="en-US"/>
        </w:rPr>
        <w:lastRenderedPageBreak/>
        <w:t>и особо малой вместимости: 24 автобуса большой вместимости. Также на маршрутах работают 16 автобусов средней, малой и особо малой вместимости.</w:t>
      </w:r>
    </w:p>
    <w:p w:rsidR="00B34761" w:rsidRPr="0072625C" w:rsidRDefault="00B34761" w:rsidP="000B48BC">
      <w:pPr>
        <w:tabs>
          <w:tab w:val="num" w:pos="-100"/>
        </w:tabs>
        <w:spacing w:line="235" w:lineRule="auto"/>
        <w:ind w:firstLine="851"/>
        <w:contextualSpacing/>
        <w:jc w:val="both"/>
        <w:rPr>
          <w:rFonts w:ascii="Times New Roman" w:eastAsia="Calibri" w:hAnsi="Times New Roman" w:cs="Times New Roman"/>
          <w:kern w:val="2"/>
          <w:sz w:val="28"/>
          <w:szCs w:val="24"/>
          <w:lang w:eastAsia="en-US"/>
        </w:rPr>
      </w:pPr>
      <w:r w:rsidRPr="0072625C">
        <w:rPr>
          <w:rFonts w:ascii="Times New Roman" w:eastAsia="Calibri" w:hAnsi="Times New Roman" w:cs="Times New Roman"/>
          <w:kern w:val="2"/>
          <w:sz w:val="28"/>
          <w:szCs w:val="24"/>
          <w:lang w:eastAsia="en-US"/>
        </w:rPr>
        <w:t>За 2016</w:t>
      </w:r>
      <w:r w:rsidR="0072625C">
        <w:rPr>
          <w:rFonts w:ascii="Times New Roman" w:eastAsia="Calibri" w:hAnsi="Times New Roman" w:cs="Times New Roman"/>
          <w:kern w:val="2"/>
          <w:sz w:val="28"/>
          <w:szCs w:val="24"/>
          <w:lang w:eastAsia="en-US"/>
        </w:rPr>
        <w:t xml:space="preserve"> </w:t>
      </w:r>
      <w:r w:rsidRPr="0072625C">
        <w:rPr>
          <w:rFonts w:ascii="Times New Roman" w:eastAsia="Calibri" w:hAnsi="Times New Roman" w:cs="Times New Roman"/>
          <w:kern w:val="2"/>
          <w:sz w:val="28"/>
          <w:szCs w:val="24"/>
          <w:lang w:eastAsia="en-US"/>
        </w:rPr>
        <w:t>г. объем перевезенных пассажиров автомобильным транспортом составил 1317,7 тыс. человек. Пассажирооборот составил 40309,3 тыс. пассажиро-километров.</w:t>
      </w:r>
    </w:p>
    <w:p w:rsidR="00007B01" w:rsidRDefault="00007B01" w:rsidP="000B48B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Три четверти</w:t>
      </w:r>
      <w:r w:rsidR="0072625C" w:rsidRPr="009726AF">
        <w:rPr>
          <w:rFonts w:ascii="Times New Roman" w:hAnsi="Times New Roman" w:cs="Times New Roman"/>
          <w:sz w:val="28"/>
          <w:szCs w:val="28"/>
        </w:rPr>
        <w:t xml:space="preserve"> опрошенных посчитали рынок услуг перевозок пассажиров наземным тр</w:t>
      </w:r>
      <w:r>
        <w:rPr>
          <w:rFonts w:ascii="Times New Roman" w:hAnsi="Times New Roman" w:cs="Times New Roman"/>
          <w:sz w:val="28"/>
          <w:szCs w:val="28"/>
        </w:rPr>
        <w:t>анспортом достаточно развитым (75</w:t>
      </w:r>
      <w:r w:rsidR="0072625C" w:rsidRPr="009726AF">
        <w:rPr>
          <w:rFonts w:ascii="Times New Roman" w:hAnsi="Times New Roman" w:cs="Times New Roman"/>
          <w:sz w:val="28"/>
          <w:szCs w:val="28"/>
        </w:rPr>
        <w:t xml:space="preserve">,2%), </w:t>
      </w:r>
      <w:r>
        <w:rPr>
          <w:rFonts w:ascii="Times New Roman" w:hAnsi="Times New Roman" w:cs="Times New Roman"/>
          <w:sz w:val="28"/>
          <w:szCs w:val="28"/>
        </w:rPr>
        <w:t>23,7</w:t>
      </w:r>
      <w:r w:rsidR="0072625C" w:rsidRPr="009726AF">
        <w:rPr>
          <w:rFonts w:ascii="Times New Roman" w:hAnsi="Times New Roman" w:cs="Times New Roman"/>
          <w:sz w:val="28"/>
          <w:szCs w:val="28"/>
        </w:rPr>
        <w:t>%, напротив, определили, что организаций, представляющих данный рынок услуг в регионе, мало. Полное отсутствие таких организаций отмет</w:t>
      </w:r>
      <w:r>
        <w:rPr>
          <w:rFonts w:ascii="Times New Roman" w:hAnsi="Times New Roman" w:cs="Times New Roman"/>
          <w:sz w:val="28"/>
          <w:szCs w:val="28"/>
        </w:rPr>
        <w:t>или  1,1% респондентов.</w:t>
      </w:r>
    </w:p>
    <w:p w:rsidR="0072625C" w:rsidRPr="009726AF" w:rsidRDefault="0072625C" w:rsidP="000B48BC">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Более половины опрошенных (</w:t>
      </w:r>
      <w:r w:rsidR="00007B01">
        <w:rPr>
          <w:rFonts w:ascii="Times New Roman" w:hAnsi="Times New Roman" w:cs="Times New Roman"/>
          <w:sz w:val="28"/>
          <w:szCs w:val="28"/>
        </w:rPr>
        <w:t>56,9</w:t>
      </w:r>
      <w:r w:rsidRPr="009726AF">
        <w:rPr>
          <w:rFonts w:ascii="Times New Roman" w:hAnsi="Times New Roman" w:cs="Times New Roman"/>
          <w:sz w:val="28"/>
          <w:szCs w:val="28"/>
        </w:rPr>
        <w:t>%) не зафиксировали изменений на рынке услуг перевозок пассажиров наземным транспортом за последние 3 года. По</w:t>
      </w:r>
      <w:r w:rsidR="00007B01">
        <w:rPr>
          <w:rFonts w:ascii="Times New Roman" w:hAnsi="Times New Roman" w:cs="Times New Roman"/>
          <w:sz w:val="28"/>
          <w:szCs w:val="28"/>
        </w:rPr>
        <w:t>ложительную тенденцию отметили 25,9</w:t>
      </w:r>
      <w:r w:rsidRPr="009726AF">
        <w:rPr>
          <w:rFonts w:ascii="Times New Roman" w:hAnsi="Times New Roman" w:cs="Times New Roman"/>
          <w:sz w:val="28"/>
          <w:szCs w:val="28"/>
        </w:rPr>
        <w:t xml:space="preserve">%, а отрицательную – </w:t>
      </w:r>
      <w:r w:rsidR="00007B01">
        <w:rPr>
          <w:rFonts w:ascii="Times New Roman" w:hAnsi="Times New Roman" w:cs="Times New Roman"/>
          <w:sz w:val="28"/>
          <w:szCs w:val="28"/>
        </w:rPr>
        <w:t>6,6</w:t>
      </w:r>
      <w:r w:rsidRPr="009726AF">
        <w:rPr>
          <w:rFonts w:ascii="Times New Roman" w:hAnsi="Times New Roman" w:cs="Times New Roman"/>
          <w:sz w:val="28"/>
          <w:szCs w:val="28"/>
        </w:rPr>
        <w:t xml:space="preserve">%. Затруднились ответить на данный вопрос </w:t>
      </w:r>
      <w:r w:rsidR="00007B01">
        <w:rPr>
          <w:rFonts w:ascii="Times New Roman" w:hAnsi="Times New Roman" w:cs="Times New Roman"/>
          <w:sz w:val="28"/>
          <w:szCs w:val="28"/>
        </w:rPr>
        <w:t>10,6</w:t>
      </w:r>
      <w:r w:rsidRPr="009726AF">
        <w:rPr>
          <w:rFonts w:ascii="Times New Roman" w:hAnsi="Times New Roman" w:cs="Times New Roman"/>
          <w:sz w:val="28"/>
          <w:szCs w:val="28"/>
        </w:rPr>
        <w:t>% (рисунок 2.33).</w:t>
      </w:r>
    </w:p>
    <w:p w:rsidR="0072625C" w:rsidRPr="009726AF" w:rsidRDefault="0072625C" w:rsidP="000B48BC">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 xml:space="preserve">Качеством услуг на рынке перевозок пассажиров наземным транспортом скорее удовлетворены </w:t>
      </w:r>
      <w:r w:rsidR="00C552F0">
        <w:rPr>
          <w:rFonts w:ascii="Times New Roman" w:hAnsi="Times New Roman" w:cs="Times New Roman"/>
          <w:sz w:val="28"/>
          <w:szCs w:val="28"/>
        </w:rPr>
        <w:t>51,8</w:t>
      </w:r>
      <w:r w:rsidRPr="009726AF">
        <w:rPr>
          <w:rFonts w:ascii="Times New Roman" w:hAnsi="Times New Roman" w:cs="Times New Roman"/>
          <w:sz w:val="28"/>
          <w:szCs w:val="28"/>
        </w:rPr>
        <w:t xml:space="preserve">% респондентов, однако </w:t>
      </w:r>
      <w:r w:rsidR="00C552F0">
        <w:rPr>
          <w:rFonts w:ascii="Times New Roman" w:hAnsi="Times New Roman" w:cs="Times New Roman"/>
          <w:sz w:val="28"/>
          <w:szCs w:val="28"/>
        </w:rPr>
        <w:t>15,3</w:t>
      </w:r>
      <w:r w:rsidRPr="009726AF">
        <w:rPr>
          <w:rFonts w:ascii="Times New Roman" w:hAnsi="Times New Roman" w:cs="Times New Roman"/>
          <w:sz w:val="28"/>
          <w:szCs w:val="28"/>
        </w:rPr>
        <w:t xml:space="preserve">% совсем не устраивает качество предоставляемых услуг. Возможностью выбора услуг на данном рынке </w:t>
      </w:r>
      <w:r>
        <w:rPr>
          <w:rFonts w:ascii="Times New Roman" w:hAnsi="Times New Roman" w:cs="Times New Roman"/>
          <w:sz w:val="28"/>
          <w:szCs w:val="28"/>
        </w:rPr>
        <w:t>в разной степени</w:t>
      </w:r>
      <w:r w:rsidRPr="009726AF">
        <w:rPr>
          <w:rFonts w:ascii="Times New Roman" w:hAnsi="Times New Roman" w:cs="Times New Roman"/>
          <w:sz w:val="28"/>
          <w:szCs w:val="28"/>
        </w:rPr>
        <w:t xml:space="preserve"> удовлетворены </w:t>
      </w:r>
      <w:r w:rsidR="00C552F0">
        <w:rPr>
          <w:rFonts w:ascii="Times New Roman" w:hAnsi="Times New Roman" w:cs="Times New Roman"/>
          <w:sz w:val="28"/>
          <w:szCs w:val="28"/>
        </w:rPr>
        <w:t>55,3</w:t>
      </w:r>
      <w:r w:rsidRPr="009726AF">
        <w:rPr>
          <w:rFonts w:ascii="Times New Roman" w:hAnsi="Times New Roman" w:cs="Times New Roman"/>
          <w:sz w:val="28"/>
          <w:szCs w:val="28"/>
        </w:rPr>
        <w:t xml:space="preserve">% опрошенных, а </w:t>
      </w:r>
      <w:r w:rsidR="00C552F0">
        <w:rPr>
          <w:rFonts w:ascii="Times New Roman" w:hAnsi="Times New Roman" w:cs="Times New Roman"/>
          <w:sz w:val="28"/>
          <w:szCs w:val="28"/>
        </w:rPr>
        <w:t>16,4</w:t>
      </w:r>
      <w:r w:rsidRPr="009726AF">
        <w:rPr>
          <w:rFonts w:ascii="Times New Roman" w:hAnsi="Times New Roman" w:cs="Times New Roman"/>
          <w:sz w:val="28"/>
          <w:szCs w:val="28"/>
        </w:rPr>
        <w:t xml:space="preserve">% совсем не </w:t>
      </w:r>
      <w:r w:rsidR="00C552F0">
        <w:rPr>
          <w:rFonts w:ascii="Times New Roman" w:hAnsi="Times New Roman" w:cs="Times New Roman"/>
          <w:sz w:val="28"/>
          <w:szCs w:val="28"/>
        </w:rPr>
        <w:t>удовлетворены данными услугами</w:t>
      </w:r>
      <w:r w:rsidRPr="009726AF">
        <w:rPr>
          <w:rFonts w:ascii="Times New Roman" w:hAnsi="Times New Roman" w:cs="Times New Roman"/>
          <w:sz w:val="28"/>
          <w:szCs w:val="28"/>
        </w:rPr>
        <w:t xml:space="preserve">. </w:t>
      </w:r>
    </w:p>
    <w:p w:rsidR="0072625C" w:rsidRPr="009726AF" w:rsidRDefault="0072625C" w:rsidP="000B48BC">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 xml:space="preserve">Ценовая политика на рынке перевозок пассажиров наземным транспортом в разной степени не устраивает </w:t>
      </w:r>
      <w:r w:rsidR="00C552F0">
        <w:rPr>
          <w:rFonts w:ascii="Times New Roman" w:hAnsi="Times New Roman" w:cs="Times New Roman"/>
          <w:sz w:val="28"/>
          <w:szCs w:val="28"/>
        </w:rPr>
        <w:t>каждого третьего из</w:t>
      </w:r>
      <w:r w:rsidRPr="009726AF">
        <w:rPr>
          <w:rFonts w:ascii="Times New Roman" w:hAnsi="Times New Roman" w:cs="Times New Roman"/>
          <w:sz w:val="28"/>
          <w:szCs w:val="28"/>
        </w:rPr>
        <w:t xml:space="preserve"> опрошенных потребителей. При этом </w:t>
      </w:r>
      <w:r w:rsidR="00C552F0">
        <w:rPr>
          <w:rFonts w:ascii="Times New Roman" w:hAnsi="Times New Roman" w:cs="Times New Roman"/>
          <w:sz w:val="28"/>
          <w:szCs w:val="28"/>
        </w:rPr>
        <w:t>49,4</w:t>
      </w:r>
      <w:r w:rsidRPr="009726AF">
        <w:rPr>
          <w:rFonts w:ascii="Times New Roman" w:hAnsi="Times New Roman" w:cs="Times New Roman"/>
          <w:sz w:val="28"/>
          <w:szCs w:val="28"/>
        </w:rPr>
        <w:t xml:space="preserve">% респондентов полагали, что скорее удовлетворены ценами на услуги перевозок, и </w:t>
      </w:r>
      <w:r w:rsidR="00C552F0">
        <w:rPr>
          <w:rFonts w:ascii="Times New Roman" w:hAnsi="Times New Roman" w:cs="Times New Roman"/>
          <w:sz w:val="28"/>
          <w:szCs w:val="28"/>
        </w:rPr>
        <w:t>21,1</w:t>
      </w:r>
      <w:r w:rsidRPr="009726AF">
        <w:rPr>
          <w:rFonts w:ascii="Times New Roman" w:hAnsi="Times New Roman" w:cs="Times New Roman"/>
          <w:sz w:val="28"/>
          <w:szCs w:val="28"/>
        </w:rPr>
        <w:t xml:space="preserve">% потребителей высказали удовлетворенность уровнем цен на этом рынке. В 2016 году большинство респондентов считало себя удовлетворенными </w:t>
      </w:r>
      <w:r w:rsidR="00011BF8">
        <w:rPr>
          <w:rFonts w:ascii="Times New Roman" w:hAnsi="Times New Roman" w:cs="Times New Roman"/>
          <w:sz w:val="28"/>
          <w:szCs w:val="28"/>
        </w:rPr>
        <w:t xml:space="preserve">как </w:t>
      </w:r>
      <w:r w:rsidRPr="009726AF">
        <w:rPr>
          <w:rFonts w:ascii="Times New Roman" w:hAnsi="Times New Roman" w:cs="Times New Roman"/>
          <w:sz w:val="28"/>
          <w:szCs w:val="28"/>
        </w:rPr>
        <w:t xml:space="preserve">качеством и возможностью выбора, </w:t>
      </w:r>
      <w:r w:rsidR="00011BF8">
        <w:rPr>
          <w:rFonts w:ascii="Times New Roman" w:hAnsi="Times New Roman" w:cs="Times New Roman"/>
          <w:sz w:val="28"/>
          <w:szCs w:val="28"/>
        </w:rPr>
        <w:t xml:space="preserve">так и </w:t>
      </w:r>
      <w:r w:rsidRPr="009726AF">
        <w:rPr>
          <w:rFonts w:ascii="Times New Roman" w:hAnsi="Times New Roman" w:cs="Times New Roman"/>
          <w:sz w:val="28"/>
          <w:szCs w:val="28"/>
        </w:rPr>
        <w:t>уровнем цен на услуги перевозок пассажиров наземным транспортом.</w:t>
      </w:r>
    </w:p>
    <w:p w:rsidR="0072625C" w:rsidRPr="009726AF" w:rsidRDefault="0072625C"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sz w:val="28"/>
          <w:szCs w:val="28"/>
        </w:rPr>
        <w:t xml:space="preserve">В этом году потребители </w:t>
      </w:r>
      <w:r w:rsidR="00011BF8">
        <w:rPr>
          <w:rFonts w:ascii="Times New Roman" w:hAnsi="Times New Roman" w:cs="Times New Roman"/>
          <w:sz w:val="28"/>
          <w:szCs w:val="28"/>
        </w:rPr>
        <w:t>района</w:t>
      </w:r>
      <w:r w:rsidRPr="009726AF">
        <w:rPr>
          <w:rFonts w:ascii="Times New Roman" w:hAnsi="Times New Roman" w:cs="Times New Roman"/>
          <w:sz w:val="28"/>
          <w:szCs w:val="28"/>
        </w:rPr>
        <w:t xml:space="preserve"> охарактеризовали рынок услуг перевозок</w:t>
      </w:r>
      <w:r w:rsidRPr="009726AF">
        <w:rPr>
          <w:rFonts w:ascii="Times New Roman" w:hAnsi="Times New Roman" w:cs="Times New Roman"/>
          <w:bCs/>
          <w:sz w:val="28"/>
        </w:rPr>
        <w:t xml:space="preserve"> пассажиров наземным транспортом как</w:t>
      </w:r>
      <w:r w:rsidRPr="009726AF">
        <w:rPr>
          <w:rFonts w:ascii="Times New Roman" w:hAnsi="Times New Roman" w:cs="Times New Roman"/>
          <w:sz w:val="28"/>
          <w:szCs w:val="28"/>
        </w:rPr>
        <w:t xml:space="preserve"> достаточно развитый</w:t>
      </w:r>
      <w:r w:rsidRPr="009726AF">
        <w:rPr>
          <w:rFonts w:ascii="Times New Roman" w:hAnsi="Times New Roman" w:cs="Times New Roman"/>
          <w:bCs/>
          <w:sz w:val="28"/>
        </w:rPr>
        <w:t>. Количество организаций, предоставляющих данные услуги, по их мнению, не изменилось, что не повлияло негативно на удовлетворенность потребителей возможностью выбора на данном рынке услуг.</w:t>
      </w:r>
      <w:r w:rsidR="00011BF8">
        <w:rPr>
          <w:rFonts w:ascii="Times New Roman" w:hAnsi="Times New Roman" w:cs="Times New Roman"/>
          <w:bCs/>
          <w:sz w:val="28"/>
        </w:rPr>
        <w:t xml:space="preserve"> </w:t>
      </w:r>
      <w:r w:rsidRPr="009726AF">
        <w:rPr>
          <w:rFonts w:ascii="Times New Roman" w:hAnsi="Times New Roman" w:cs="Times New Roman"/>
          <w:bCs/>
          <w:sz w:val="28"/>
        </w:rPr>
        <w:t>Доля респондентов, удовлетворенных качеством и ценой услуг, превысила</w:t>
      </w:r>
      <w:r w:rsidR="00011BF8">
        <w:rPr>
          <w:rFonts w:ascii="Times New Roman" w:hAnsi="Times New Roman" w:cs="Times New Roman"/>
          <w:bCs/>
          <w:sz w:val="28"/>
        </w:rPr>
        <w:t xml:space="preserve"> </w:t>
      </w:r>
      <w:r w:rsidRPr="009726AF">
        <w:rPr>
          <w:rFonts w:ascii="Times New Roman" w:hAnsi="Times New Roman" w:cs="Times New Roman"/>
          <w:bCs/>
          <w:sz w:val="28"/>
        </w:rPr>
        <w:t>долю неудовлетворенных.</w:t>
      </w:r>
    </w:p>
    <w:p w:rsidR="00011BF8" w:rsidRDefault="00011BF8" w:rsidP="004F511B">
      <w:pPr>
        <w:pStyle w:val="a3"/>
        <w:shd w:val="clear" w:color="auto" w:fill="FFFFFF"/>
        <w:spacing w:line="292" w:lineRule="exact"/>
        <w:ind w:right="21" w:firstLine="709"/>
        <w:rPr>
          <w:sz w:val="28"/>
          <w:szCs w:val="28"/>
          <w:u w:val="single"/>
          <w:shd w:val="clear" w:color="auto" w:fill="FFFFFF"/>
        </w:rPr>
      </w:pPr>
    </w:p>
    <w:p w:rsidR="00512199" w:rsidRPr="00011BF8" w:rsidRDefault="00512199" w:rsidP="00011BF8">
      <w:pPr>
        <w:pStyle w:val="a3"/>
        <w:shd w:val="clear" w:color="auto" w:fill="FFFFFF"/>
        <w:spacing w:line="292" w:lineRule="exact"/>
        <w:ind w:right="21"/>
        <w:jc w:val="center"/>
        <w:rPr>
          <w:b/>
          <w:bCs/>
          <w:sz w:val="28"/>
          <w:szCs w:val="28"/>
          <w:u w:val="single"/>
          <w:shd w:val="clear" w:color="auto" w:fill="FFFFFF"/>
        </w:rPr>
      </w:pPr>
      <w:r w:rsidRPr="00011BF8">
        <w:rPr>
          <w:b/>
          <w:sz w:val="28"/>
          <w:szCs w:val="28"/>
          <w:u w:val="single"/>
          <w:shd w:val="clear" w:color="auto" w:fill="FFFFFF"/>
        </w:rPr>
        <w:t xml:space="preserve">10. </w:t>
      </w:r>
      <w:r w:rsidRPr="00011BF8">
        <w:rPr>
          <w:b/>
          <w:bCs/>
          <w:sz w:val="28"/>
          <w:szCs w:val="28"/>
          <w:u w:val="single"/>
          <w:shd w:val="clear" w:color="auto" w:fill="FFFFFF"/>
        </w:rPr>
        <w:t xml:space="preserve">Рынок </w:t>
      </w:r>
      <w:r w:rsidRPr="00011BF8">
        <w:rPr>
          <w:b/>
          <w:w w:val="108"/>
          <w:sz w:val="28"/>
          <w:szCs w:val="28"/>
          <w:u w:val="single"/>
          <w:shd w:val="clear" w:color="auto" w:fill="FFFFFF"/>
        </w:rPr>
        <w:t xml:space="preserve">услуг </w:t>
      </w:r>
      <w:r w:rsidRPr="00011BF8">
        <w:rPr>
          <w:b/>
          <w:bCs/>
          <w:sz w:val="28"/>
          <w:szCs w:val="28"/>
          <w:u w:val="single"/>
          <w:shd w:val="clear" w:color="auto" w:fill="FFFFFF"/>
        </w:rPr>
        <w:t>связи</w:t>
      </w:r>
    </w:p>
    <w:p w:rsidR="00011BF8" w:rsidRDefault="00011BF8" w:rsidP="004F511B">
      <w:pPr>
        <w:pStyle w:val="a3"/>
        <w:shd w:val="clear" w:color="auto" w:fill="FFFFFF"/>
        <w:spacing w:before="4" w:line="297" w:lineRule="exact"/>
        <w:ind w:right="21" w:firstLine="709"/>
        <w:rPr>
          <w:rFonts w:eastAsia="Calibri"/>
          <w:kern w:val="2"/>
        </w:rPr>
      </w:pPr>
    </w:p>
    <w:p w:rsidR="00B34761" w:rsidRPr="00011BF8" w:rsidRDefault="00B34761" w:rsidP="000B48BC">
      <w:pPr>
        <w:pStyle w:val="a3"/>
        <w:shd w:val="clear" w:color="auto" w:fill="FFFFFF"/>
        <w:spacing w:before="4" w:line="297" w:lineRule="exact"/>
        <w:ind w:right="21" w:firstLine="851"/>
        <w:jc w:val="both"/>
        <w:rPr>
          <w:kern w:val="2"/>
          <w:sz w:val="28"/>
        </w:rPr>
      </w:pPr>
      <w:r w:rsidRPr="00011BF8">
        <w:rPr>
          <w:rFonts w:eastAsia="Calibri"/>
          <w:kern w:val="2"/>
          <w:sz w:val="28"/>
        </w:rPr>
        <w:t xml:space="preserve">Наиболее крупными участниками рынка услуг связи являются: Ростовский филиал публичного акционерного общества «Ростелеком», </w:t>
      </w:r>
      <w:r w:rsidRPr="00011BF8">
        <w:rPr>
          <w:kern w:val="2"/>
          <w:sz w:val="28"/>
        </w:rPr>
        <w:t xml:space="preserve">Ростовское региональное отделение Кавказского филиала публичного акционерного общества «МегаФон», филиал публичного акционерного общества «Мобильные ТелеСистемы» в Ростовской области, Ростовский филиал общества с ограниченной ответственностью «Т2 Мобайл», Ростовский-на-Дону филиал публичного акционерного общества «ВымпелКом», </w:t>
      </w:r>
      <w:r w:rsidRPr="00011BF8">
        <w:rPr>
          <w:bCs/>
          <w:kern w:val="2"/>
          <w:sz w:val="28"/>
        </w:rPr>
        <w:t xml:space="preserve">Управление федеральной почтовой связи </w:t>
      </w:r>
      <w:r w:rsidRPr="00011BF8">
        <w:rPr>
          <w:kern w:val="2"/>
          <w:sz w:val="28"/>
        </w:rPr>
        <w:t xml:space="preserve">Ростовской области–филиал </w:t>
      </w:r>
      <w:r w:rsidRPr="00011BF8">
        <w:rPr>
          <w:bCs/>
          <w:kern w:val="2"/>
          <w:sz w:val="28"/>
        </w:rPr>
        <w:t xml:space="preserve">Федерального государственного унитарного предприятия </w:t>
      </w:r>
      <w:r w:rsidRPr="00011BF8">
        <w:rPr>
          <w:kern w:val="2"/>
          <w:sz w:val="28"/>
        </w:rPr>
        <w:t>«Почта России».</w:t>
      </w:r>
    </w:p>
    <w:p w:rsidR="00011BF8" w:rsidRPr="009726AF" w:rsidRDefault="00011BF8" w:rsidP="000B48BC">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Подавляющее большинство респондентов (</w:t>
      </w:r>
      <w:r w:rsidR="005F42A7">
        <w:rPr>
          <w:rFonts w:ascii="Times New Roman" w:hAnsi="Times New Roman" w:cs="Times New Roman"/>
          <w:sz w:val="28"/>
          <w:szCs w:val="28"/>
        </w:rPr>
        <w:t>74,1</w:t>
      </w:r>
      <w:r w:rsidRPr="009726AF">
        <w:rPr>
          <w:rFonts w:ascii="Times New Roman" w:hAnsi="Times New Roman" w:cs="Times New Roman"/>
          <w:sz w:val="28"/>
          <w:szCs w:val="28"/>
        </w:rPr>
        <w:t>%), как и годом ранее</w:t>
      </w:r>
      <w:r>
        <w:rPr>
          <w:rFonts w:ascii="Times New Roman" w:hAnsi="Times New Roman" w:cs="Times New Roman"/>
          <w:sz w:val="28"/>
          <w:szCs w:val="28"/>
        </w:rPr>
        <w:t xml:space="preserve"> (</w:t>
      </w:r>
      <w:r w:rsidR="005F42A7">
        <w:rPr>
          <w:rFonts w:ascii="Times New Roman" w:hAnsi="Times New Roman" w:cs="Times New Roman"/>
          <w:sz w:val="28"/>
          <w:szCs w:val="28"/>
        </w:rPr>
        <w:t>86,7</w:t>
      </w:r>
      <w:r>
        <w:rPr>
          <w:rFonts w:ascii="Times New Roman" w:hAnsi="Times New Roman" w:cs="Times New Roman"/>
          <w:sz w:val="28"/>
          <w:szCs w:val="28"/>
        </w:rPr>
        <w:t>%)</w:t>
      </w:r>
      <w:r w:rsidRPr="009726AF">
        <w:rPr>
          <w:rFonts w:ascii="Times New Roman" w:hAnsi="Times New Roman" w:cs="Times New Roman"/>
          <w:sz w:val="28"/>
          <w:szCs w:val="28"/>
        </w:rPr>
        <w:t xml:space="preserve">,  считало рынок услуг связи достаточно развитым. Наличие </w:t>
      </w:r>
      <w:r w:rsidRPr="009726AF">
        <w:rPr>
          <w:rFonts w:ascii="Times New Roman" w:hAnsi="Times New Roman" w:cs="Times New Roman"/>
          <w:sz w:val="28"/>
          <w:szCs w:val="28"/>
        </w:rPr>
        <w:lastRenderedPageBreak/>
        <w:t>недостаточного количества организаций, осуществляющих услуги связи в регионе, отметили</w:t>
      </w:r>
      <w:r w:rsidR="005F42A7">
        <w:rPr>
          <w:rFonts w:ascii="Times New Roman" w:hAnsi="Times New Roman" w:cs="Times New Roman"/>
          <w:sz w:val="28"/>
          <w:szCs w:val="28"/>
        </w:rPr>
        <w:t xml:space="preserve"> 25,9% респондентов.</w:t>
      </w:r>
    </w:p>
    <w:p w:rsidR="005F42A7" w:rsidRPr="009726AF" w:rsidRDefault="005F42A7" w:rsidP="000B48BC">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 xml:space="preserve">По мнению </w:t>
      </w:r>
      <w:r>
        <w:rPr>
          <w:rFonts w:ascii="Times New Roman" w:hAnsi="Times New Roman" w:cs="Times New Roman"/>
          <w:sz w:val="28"/>
          <w:szCs w:val="28"/>
        </w:rPr>
        <w:t>64,7</w:t>
      </w:r>
      <w:r w:rsidRPr="009726AF">
        <w:rPr>
          <w:rFonts w:ascii="Times New Roman" w:hAnsi="Times New Roman" w:cs="Times New Roman"/>
          <w:sz w:val="28"/>
          <w:szCs w:val="28"/>
        </w:rPr>
        <w:t xml:space="preserve">% опрошенных за последние 3 года на рынке связи не произошло изменений в количестве субъектов. Положительную динамику отметили </w:t>
      </w:r>
      <w:r>
        <w:rPr>
          <w:rFonts w:ascii="Times New Roman" w:hAnsi="Times New Roman" w:cs="Times New Roman"/>
          <w:sz w:val="28"/>
          <w:szCs w:val="28"/>
        </w:rPr>
        <w:t xml:space="preserve">18,8% потребителей, </w:t>
      </w:r>
      <w:r w:rsidRPr="009726AF">
        <w:rPr>
          <w:rFonts w:ascii="Times New Roman" w:hAnsi="Times New Roman" w:cs="Times New Roman"/>
          <w:sz w:val="28"/>
          <w:szCs w:val="28"/>
        </w:rPr>
        <w:t xml:space="preserve">а негативную – </w:t>
      </w:r>
      <w:r>
        <w:rPr>
          <w:rFonts w:ascii="Times New Roman" w:hAnsi="Times New Roman" w:cs="Times New Roman"/>
          <w:sz w:val="28"/>
          <w:szCs w:val="28"/>
        </w:rPr>
        <w:t>4,7</w:t>
      </w:r>
      <w:r w:rsidRPr="009726AF">
        <w:rPr>
          <w:rFonts w:ascii="Times New Roman" w:hAnsi="Times New Roman" w:cs="Times New Roman"/>
          <w:sz w:val="28"/>
          <w:szCs w:val="28"/>
        </w:rPr>
        <w:t xml:space="preserve">%. Затруднились ответить </w:t>
      </w:r>
      <w:r>
        <w:rPr>
          <w:rFonts w:ascii="Times New Roman" w:hAnsi="Times New Roman" w:cs="Times New Roman"/>
          <w:sz w:val="28"/>
          <w:szCs w:val="28"/>
        </w:rPr>
        <w:t>11,8</w:t>
      </w:r>
      <w:r w:rsidRPr="009726AF">
        <w:rPr>
          <w:rFonts w:ascii="Times New Roman" w:hAnsi="Times New Roman" w:cs="Times New Roman"/>
          <w:sz w:val="28"/>
          <w:szCs w:val="28"/>
        </w:rPr>
        <w:t>% респондентов (рисунок 2.36). Преобладающая часть респондентов</w:t>
      </w:r>
      <w:r>
        <w:rPr>
          <w:rFonts w:ascii="Times New Roman" w:hAnsi="Times New Roman" w:cs="Times New Roman"/>
          <w:sz w:val="28"/>
          <w:szCs w:val="28"/>
        </w:rPr>
        <w:t xml:space="preserve"> (53,3%)</w:t>
      </w:r>
      <w:r w:rsidRPr="009726AF">
        <w:rPr>
          <w:rFonts w:ascii="Times New Roman" w:hAnsi="Times New Roman" w:cs="Times New Roman"/>
          <w:sz w:val="28"/>
          <w:szCs w:val="28"/>
        </w:rPr>
        <w:t xml:space="preserve">, </w:t>
      </w:r>
      <w:r>
        <w:rPr>
          <w:rFonts w:ascii="Times New Roman" w:hAnsi="Times New Roman" w:cs="Times New Roman"/>
          <w:sz w:val="28"/>
          <w:szCs w:val="28"/>
        </w:rPr>
        <w:t>принявших участие в опросе 2016 </w:t>
      </w:r>
      <w:r w:rsidRPr="009726AF">
        <w:rPr>
          <w:rFonts w:ascii="Times New Roman" w:hAnsi="Times New Roman" w:cs="Times New Roman"/>
          <w:sz w:val="28"/>
          <w:szCs w:val="28"/>
        </w:rPr>
        <w:t xml:space="preserve">года, также отметила отсутствие изменений в числе субъектов, </w:t>
      </w:r>
      <w:r w:rsidRPr="009726AF">
        <w:rPr>
          <w:rFonts w:ascii="Times New Roman" w:hAnsi="Times New Roman" w:cs="Times New Roman"/>
          <w:bCs/>
          <w:sz w:val="28"/>
        </w:rPr>
        <w:t>предоставляющих услуги связи</w:t>
      </w:r>
      <w:r w:rsidRPr="009726AF">
        <w:rPr>
          <w:rFonts w:ascii="Times New Roman" w:hAnsi="Times New Roman" w:cs="Times New Roman"/>
          <w:sz w:val="28"/>
          <w:szCs w:val="28"/>
        </w:rPr>
        <w:t>.</w:t>
      </w:r>
    </w:p>
    <w:p w:rsidR="00512199" w:rsidRPr="004F511B" w:rsidRDefault="00512199" w:rsidP="000B48BC">
      <w:pPr>
        <w:pStyle w:val="a3"/>
        <w:shd w:val="clear" w:color="auto" w:fill="FFFFFF"/>
        <w:spacing w:before="14" w:line="302" w:lineRule="exact"/>
        <w:ind w:right="21" w:firstLine="851"/>
        <w:jc w:val="both"/>
        <w:rPr>
          <w:sz w:val="28"/>
          <w:szCs w:val="28"/>
          <w:shd w:val="clear" w:color="auto" w:fill="FFFFFF"/>
        </w:rPr>
      </w:pPr>
      <w:r w:rsidRPr="004F511B">
        <w:rPr>
          <w:sz w:val="28"/>
          <w:szCs w:val="28"/>
          <w:shd w:val="clear" w:color="auto" w:fill="FFFFFF"/>
        </w:rPr>
        <w:t xml:space="preserve">Около </w:t>
      </w:r>
      <w:r w:rsidR="00CC0CF9">
        <w:rPr>
          <w:sz w:val="28"/>
          <w:szCs w:val="28"/>
          <w:shd w:val="clear" w:color="auto" w:fill="FFFFFF"/>
        </w:rPr>
        <w:t>65% опрошенных</w:t>
      </w:r>
      <w:r w:rsidRPr="004F511B">
        <w:rPr>
          <w:sz w:val="28"/>
          <w:szCs w:val="28"/>
          <w:shd w:val="clear" w:color="auto" w:fill="FFFFFF"/>
        </w:rPr>
        <w:t xml:space="preserve"> скорее удовлетворены качеством услуг </w:t>
      </w:r>
      <w:r w:rsidR="00CC0CF9">
        <w:rPr>
          <w:sz w:val="28"/>
          <w:szCs w:val="28"/>
          <w:shd w:val="clear" w:color="auto" w:fill="FFFFFF"/>
        </w:rPr>
        <w:t xml:space="preserve">связи, из которых </w:t>
      </w:r>
      <w:r w:rsidRPr="004F511B">
        <w:rPr>
          <w:sz w:val="28"/>
          <w:szCs w:val="28"/>
          <w:shd w:val="clear" w:color="auto" w:fill="FFFFFF"/>
        </w:rPr>
        <w:t>1</w:t>
      </w:r>
      <w:r w:rsidR="00CC0CF9">
        <w:rPr>
          <w:sz w:val="28"/>
          <w:szCs w:val="28"/>
          <w:shd w:val="clear" w:color="auto" w:fill="FFFFFF"/>
        </w:rPr>
        <w:t>7</w:t>
      </w:r>
      <w:r w:rsidRPr="004F511B">
        <w:rPr>
          <w:sz w:val="28"/>
          <w:szCs w:val="28"/>
          <w:shd w:val="clear" w:color="auto" w:fill="FFFFFF"/>
        </w:rPr>
        <w:t>,</w:t>
      </w:r>
      <w:r w:rsidR="00CC0CF9">
        <w:rPr>
          <w:sz w:val="28"/>
          <w:szCs w:val="28"/>
          <w:shd w:val="clear" w:color="auto" w:fill="FFFFFF"/>
        </w:rPr>
        <w:t>6</w:t>
      </w:r>
      <w:r w:rsidRPr="004F511B">
        <w:rPr>
          <w:sz w:val="28"/>
          <w:szCs w:val="28"/>
          <w:shd w:val="clear" w:color="auto" w:fill="FFFFFF"/>
        </w:rPr>
        <w:t xml:space="preserve">  - полностью удовлетворены. </w:t>
      </w:r>
      <w:r w:rsidR="00CC0CF9">
        <w:rPr>
          <w:sz w:val="28"/>
          <w:szCs w:val="28"/>
          <w:shd w:val="clear" w:color="auto" w:fill="FFFFFF"/>
        </w:rPr>
        <w:t>Треть</w:t>
      </w:r>
      <w:r w:rsidRPr="004F511B">
        <w:rPr>
          <w:sz w:val="28"/>
          <w:szCs w:val="28"/>
          <w:shd w:val="clear" w:color="auto" w:fill="FFFFFF"/>
        </w:rPr>
        <w:t xml:space="preserve"> респондентов отрицательно</w:t>
      </w:r>
      <w:r w:rsidR="00CC0CF9">
        <w:rPr>
          <w:sz w:val="28"/>
          <w:szCs w:val="28"/>
          <w:shd w:val="clear" w:color="auto" w:fill="FFFFFF"/>
        </w:rPr>
        <w:t xml:space="preserve"> </w:t>
      </w:r>
      <w:r w:rsidRPr="004F511B">
        <w:rPr>
          <w:sz w:val="28"/>
          <w:szCs w:val="28"/>
          <w:shd w:val="clear" w:color="auto" w:fill="FFFFFF"/>
        </w:rPr>
        <w:t>оценили качество услуг связи</w:t>
      </w:r>
      <w:r w:rsidR="00CC0CF9">
        <w:rPr>
          <w:sz w:val="28"/>
          <w:szCs w:val="28"/>
          <w:shd w:val="clear" w:color="auto" w:fill="FFFFFF"/>
        </w:rPr>
        <w:t xml:space="preserve">, а </w:t>
      </w:r>
      <w:r w:rsidRPr="004F511B">
        <w:rPr>
          <w:sz w:val="28"/>
          <w:szCs w:val="28"/>
          <w:shd w:val="clear" w:color="auto" w:fill="FFFFFF"/>
        </w:rPr>
        <w:t>7,</w:t>
      </w:r>
      <w:r w:rsidR="00CC0CF9">
        <w:rPr>
          <w:sz w:val="28"/>
          <w:szCs w:val="28"/>
          <w:shd w:val="clear" w:color="auto" w:fill="FFFFFF"/>
        </w:rPr>
        <w:t>1%</w:t>
      </w:r>
      <w:r w:rsidRPr="004F511B">
        <w:rPr>
          <w:sz w:val="28"/>
          <w:szCs w:val="28"/>
          <w:shd w:val="clear" w:color="auto" w:fill="FFFFFF"/>
        </w:rPr>
        <w:t xml:space="preserve"> респондентов не смогли определить степень удовлетворенности качеством на данном рынке. </w:t>
      </w:r>
    </w:p>
    <w:p w:rsidR="00512199" w:rsidRPr="004F511B" w:rsidRDefault="00CC0CF9" w:rsidP="000B48BC">
      <w:pPr>
        <w:pStyle w:val="a3"/>
        <w:shd w:val="clear" w:color="auto" w:fill="FFFFFF"/>
        <w:spacing w:before="4" w:line="297" w:lineRule="exact"/>
        <w:ind w:right="21" w:firstLine="851"/>
        <w:jc w:val="both"/>
        <w:rPr>
          <w:sz w:val="28"/>
          <w:szCs w:val="28"/>
          <w:shd w:val="clear" w:color="auto" w:fill="FFFFFF"/>
        </w:rPr>
      </w:pPr>
      <w:r>
        <w:rPr>
          <w:sz w:val="28"/>
          <w:szCs w:val="28"/>
          <w:shd w:val="clear" w:color="auto" w:fill="FFFFFF"/>
        </w:rPr>
        <w:t>23,5%</w:t>
      </w:r>
      <w:r w:rsidR="00512199" w:rsidRPr="004F511B">
        <w:rPr>
          <w:sz w:val="28"/>
          <w:szCs w:val="28"/>
          <w:shd w:val="clear" w:color="auto" w:fill="FFFFFF"/>
        </w:rPr>
        <w:t xml:space="preserve"> опрошенных потребителей скорее не удовлетворены, а </w:t>
      </w:r>
      <w:r>
        <w:rPr>
          <w:sz w:val="28"/>
          <w:szCs w:val="28"/>
          <w:shd w:val="clear" w:color="auto" w:fill="FFFFFF"/>
        </w:rPr>
        <w:t>8</w:t>
      </w:r>
      <w:r w:rsidR="00512199" w:rsidRPr="004F511B">
        <w:rPr>
          <w:sz w:val="28"/>
          <w:szCs w:val="28"/>
          <w:shd w:val="clear" w:color="auto" w:fill="FFFFFF"/>
        </w:rPr>
        <w:t>,2</w:t>
      </w:r>
      <w:r>
        <w:rPr>
          <w:sz w:val="28"/>
          <w:szCs w:val="28"/>
          <w:shd w:val="clear" w:color="auto" w:fill="FFFFFF"/>
        </w:rPr>
        <w:t>%</w:t>
      </w:r>
      <w:r w:rsidR="00512199" w:rsidRPr="004F511B">
        <w:rPr>
          <w:sz w:val="28"/>
          <w:szCs w:val="28"/>
          <w:shd w:val="clear" w:color="auto" w:fill="FFFFFF"/>
        </w:rPr>
        <w:t xml:space="preserve"> - совсем не удовлетворены ценовой политикой на рынке услуг связи района. </w:t>
      </w:r>
      <w:r w:rsidR="002216F0">
        <w:rPr>
          <w:sz w:val="28"/>
          <w:szCs w:val="28"/>
          <w:shd w:val="clear" w:color="auto" w:fill="FFFFFF"/>
        </w:rPr>
        <w:t xml:space="preserve">44,7% </w:t>
      </w:r>
      <w:r w:rsidR="00512199" w:rsidRPr="004F511B">
        <w:rPr>
          <w:sz w:val="28"/>
          <w:szCs w:val="28"/>
          <w:shd w:val="clear" w:color="auto" w:fill="FFFFFF"/>
        </w:rPr>
        <w:t xml:space="preserve">опрошенных полагают, что скорее удовлетворены ценами на услуги связи. Только </w:t>
      </w:r>
      <w:r w:rsidR="002216F0">
        <w:rPr>
          <w:sz w:val="28"/>
          <w:szCs w:val="28"/>
          <w:shd w:val="clear" w:color="auto" w:fill="FFFFFF"/>
        </w:rPr>
        <w:t>1</w:t>
      </w:r>
      <w:r w:rsidR="00512199" w:rsidRPr="004F511B">
        <w:rPr>
          <w:sz w:val="28"/>
          <w:szCs w:val="28"/>
          <w:shd w:val="clear" w:color="auto" w:fill="FFFFFF"/>
        </w:rPr>
        <w:t>4,</w:t>
      </w:r>
      <w:r w:rsidR="002216F0">
        <w:rPr>
          <w:sz w:val="28"/>
          <w:szCs w:val="28"/>
          <w:shd w:val="clear" w:color="auto" w:fill="FFFFFF"/>
        </w:rPr>
        <w:t>2%</w:t>
      </w:r>
      <w:r w:rsidR="00512199" w:rsidRPr="004F511B">
        <w:rPr>
          <w:sz w:val="28"/>
          <w:szCs w:val="28"/>
          <w:shd w:val="clear" w:color="auto" w:fill="FFFFFF"/>
        </w:rPr>
        <w:t xml:space="preserve"> потребителей устраивает уровень цен на этом рынке. </w:t>
      </w:r>
      <w:r w:rsidR="002216F0">
        <w:rPr>
          <w:sz w:val="28"/>
          <w:szCs w:val="28"/>
          <w:shd w:val="clear" w:color="auto" w:fill="FFFFFF"/>
        </w:rPr>
        <w:t xml:space="preserve">9,4% опрошенных </w:t>
      </w:r>
      <w:r w:rsidR="00512199" w:rsidRPr="004F511B">
        <w:rPr>
          <w:sz w:val="28"/>
          <w:szCs w:val="28"/>
          <w:shd w:val="clear" w:color="auto" w:fill="FFFFFF"/>
        </w:rPr>
        <w:t xml:space="preserve">затруднились в оценке своего отношения к уровню цен на услуги связи. </w:t>
      </w:r>
    </w:p>
    <w:p w:rsidR="002216F0" w:rsidRPr="009726AF" w:rsidRDefault="002216F0" w:rsidP="000B48BC">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Возможностью выбора предоставляемых услуг считали себя скорее удовлетворенными 38,8% опрошенных, полностью удовлетворены – 2</w:t>
      </w:r>
      <w:r>
        <w:rPr>
          <w:rFonts w:ascii="Times New Roman" w:hAnsi="Times New Roman" w:cs="Times New Roman"/>
          <w:sz w:val="28"/>
          <w:szCs w:val="28"/>
        </w:rPr>
        <w:t>1,2</w:t>
      </w:r>
      <w:r w:rsidRPr="009726AF">
        <w:rPr>
          <w:rFonts w:ascii="Times New Roman" w:hAnsi="Times New Roman" w:cs="Times New Roman"/>
          <w:sz w:val="28"/>
          <w:szCs w:val="28"/>
        </w:rPr>
        <w:t xml:space="preserve">%. В разной степени не удовлетворены возможностью выбора </w:t>
      </w:r>
      <w:r w:rsidR="0033198E">
        <w:rPr>
          <w:rFonts w:ascii="Times New Roman" w:hAnsi="Times New Roman" w:cs="Times New Roman"/>
          <w:sz w:val="28"/>
          <w:szCs w:val="28"/>
        </w:rPr>
        <w:t>28</w:t>
      </w:r>
      <w:r w:rsidRPr="009726AF">
        <w:rPr>
          <w:rFonts w:ascii="Times New Roman" w:hAnsi="Times New Roman" w:cs="Times New Roman"/>
          <w:sz w:val="28"/>
          <w:szCs w:val="28"/>
        </w:rPr>
        <w:t xml:space="preserve">% респондентов. </w:t>
      </w:r>
    </w:p>
    <w:p w:rsidR="002216F0" w:rsidRDefault="002216F0" w:rsidP="000B48BC">
      <w:pPr>
        <w:spacing w:after="0" w:line="240" w:lineRule="auto"/>
        <w:ind w:firstLine="851"/>
        <w:jc w:val="both"/>
        <w:rPr>
          <w:rFonts w:ascii="Times New Roman" w:hAnsi="Times New Roman" w:cs="Times New Roman"/>
          <w:sz w:val="28"/>
          <w:szCs w:val="28"/>
        </w:rPr>
      </w:pPr>
      <w:r w:rsidRPr="009726AF">
        <w:rPr>
          <w:rFonts w:ascii="Times New Roman" w:hAnsi="Times New Roman" w:cs="Times New Roman"/>
          <w:sz w:val="28"/>
          <w:szCs w:val="28"/>
        </w:rPr>
        <w:t xml:space="preserve">Рынок услуг связи в </w:t>
      </w:r>
      <w:r w:rsidR="0033198E">
        <w:rPr>
          <w:rFonts w:ascii="Times New Roman" w:hAnsi="Times New Roman" w:cs="Times New Roman"/>
          <w:sz w:val="28"/>
          <w:szCs w:val="28"/>
        </w:rPr>
        <w:t>районе</w:t>
      </w:r>
      <w:r w:rsidRPr="009726AF">
        <w:rPr>
          <w:rFonts w:ascii="Times New Roman" w:hAnsi="Times New Roman" w:cs="Times New Roman"/>
          <w:sz w:val="28"/>
          <w:szCs w:val="28"/>
        </w:rPr>
        <w:t xml:space="preserve"> достаточно развит, но количество субъектов, предоставляющих услуги на нем, существенно не изменилось за последние три года. Респонденты в целом удовлетворены характеристиками услуг связи. </w:t>
      </w:r>
    </w:p>
    <w:p w:rsidR="002216F0" w:rsidRDefault="002216F0" w:rsidP="000B48BC">
      <w:pPr>
        <w:spacing w:after="0" w:line="240" w:lineRule="auto"/>
        <w:ind w:firstLine="851"/>
        <w:jc w:val="both"/>
        <w:rPr>
          <w:b/>
          <w:bCs/>
          <w:sz w:val="28"/>
          <w:szCs w:val="28"/>
          <w:u w:val="single"/>
          <w:shd w:val="clear" w:color="auto" w:fill="FFFFFF"/>
        </w:rPr>
      </w:pPr>
      <w:r w:rsidRPr="009726AF">
        <w:rPr>
          <w:rFonts w:ascii="Times New Roman" w:hAnsi="Times New Roman" w:cs="Times New Roman"/>
          <w:sz w:val="28"/>
          <w:szCs w:val="28"/>
        </w:rPr>
        <w:t xml:space="preserve">В 2016 году качеством и возможностью выбора предоставляемых услуг </w:t>
      </w:r>
      <w:r>
        <w:rPr>
          <w:rFonts w:ascii="Times New Roman" w:hAnsi="Times New Roman" w:cs="Times New Roman"/>
          <w:sz w:val="28"/>
          <w:szCs w:val="28"/>
        </w:rPr>
        <w:t xml:space="preserve">в разной степени </w:t>
      </w:r>
      <w:r w:rsidRPr="009726AF">
        <w:rPr>
          <w:rFonts w:ascii="Times New Roman" w:hAnsi="Times New Roman" w:cs="Times New Roman"/>
          <w:sz w:val="28"/>
          <w:szCs w:val="28"/>
        </w:rPr>
        <w:t>было удовлетворено большинство потребителей</w:t>
      </w:r>
      <w:r>
        <w:rPr>
          <w:rFonts w:ascii="Times New Roman" w:hAnsi="Times New Roman" w:cs="Times New Roman"/>
          <w:sz w:val="28"/>
          <w:szCs w:val="28"/>
        </w:rPr>
        <w:t xml:space="preserve"> (</w:t>
      </w:r>
      <w:r w:rsidR="0033198E">
        <w:rPr>
          <w:rFonts w:ascii="Times New Roman" w:hAnsi="Times New Roman" w:cs="Times New Roman"/>
          <w:sz w:val="28"/>
          <w:szCs w:val="28"/>
        </w:rPr>
        <w:t>60</w:t>
      </w:r>
      <w:r>
        <w:rPr>
          <w:rFonts w:ascii="Times New Roman" w:hAnsi="Times New Roman" w:cs="Times New Roman"/>
          <w:sz w:val="28"/>
          <w:szCs w:val="28"/>
        </w:rPr>
        <w:t xml:space="preserve">% и </w:t>
      </w:r>
      <w:r w:rsidR="0033198E">
        <w:rPr>
          <w:rFonts w:ascii="Times New Roman" w:hAnsi="Times New Roman" w:cs="Times New Roman"/>
          <w:sz w:val="28"/>
          <w:szCs w:val="28"/>
        </w:rPr>
        <w:t>66,7</w:t>
      </w:r>
      <w:r>
        <w:rPr>
          <w:rFonts w:ascii="Times New Roman" w:hAnsi="Times New Roman" w:cs="Times New Roman"/>
          <w:sz w:val="28"/>
          <w:szCs w:val="28"/>
        </w:rPr>
        <w:t>% соответственно)</w:t>
      </w:r>
      <w:r w:rsidRPr="009726AF">
        <w:rPr>
          <w:rFonts w:ascii="Times New Roman" w:hAnsi="Times New Roman" w:cs="Times New Roman"/>
          <w:sz w:val="28"/>
          <w:szCs w:val="28"/>
        </w:rPr>
        <w:t>.</w:t>
      </w:r>
    </w:p>
    <w:p w:rsidR="0033198E" w:rsidRDefault="0033198E" w:rsidP="0033198E">
      <w:pPr>
        <w:pStyle w:val="a3"/>
        <w:shd w:val="clear" w:color="auto" w:fill="FFFFFE"/>
        <w:spacing w:line="307" w:lineRule="exact"/>
        <w:ind w:right="21"/>
        <w:jc w:val="center"/>
        <w:rPr>
          <w:b/>
          <w:bCs/>
          <w:sz w:val="28"/>
          <w:szCs w:val="28"/>
          <w:u w:val="single"/>
          <w:shd w:val="clear" w:color="auto" w:fill="FFFFFE"/>
        </w:rPr>
      </w:pPr>
    </w:p>
    <w:p w:rsidR="0033198E" w:rsidRPr="00FA63E6" w:rsidRDefault="0033198E" w:rsidP="0033198E">
      <w:pPr>
        <w:pStyle w:val="a3"/>
        <w:shd w:val="clear" w:color="auto" w:fill="FFFFFE"/>
        <w:spacing w:line="307" w:lineRule="exact"/>
        <w:ind w:right="21"/>
        <w:jc w:val="center"/>
        <w:rPr>
          <w:b/>
          <w:bCs/>
          <w:sz w:val="28"/>
          <w:szCs w:val="28"/>
          <w:u w:val="single"/>
          <w:shd w:val="clear" w:color="auto" w:fill="FFFFFE"/>
        </w:rPr>
      </w:pPr>
      <w:r w:rsidRPr="00FA63E6">
        <w:rPr>
          <w:b/>
          <w:bCs/>
          <w:sz w:val="28"/>
          <w:szCs w:val="28"/>
          <w:u w:val="single"/>
          <w:shd w:val="clear" w:color="auto" w:fill="FFFFFE"/>
        </w:rPr>
        <w:t xml:space="preserve">11. </w:t>
      </w:r>
      <w:r w:rsidR="00331F8C" w:rsidRPr="00FA63E6">
        <w:rPr>
          <w:b/>
          <w:bCs/>
          <w:sz w:val="28"/>
          <w:szCs w:val="28"/>
          <w:u w:val="single"/>
          <w:shd w:val="clear" w:color="auto" w:fill="FFFFFE"/>
        </w:rPr>
        <w:t>Рынок</w:t>
      </w:r>
      <w:r w:rsidRPr="00FA63E6">
        <w:rPr>
          <w:b/>
          <w:bCs/>
          <w:sz w:val="28"/>
          <w:szCs w:val="28"/>
          <w:u w:val="single"/>
          <w:shd w:val="clear" w:color="auto" w:fill="FFFFFE"/>
        </w:rPr>
        <w:t xml:space="preserve"> услуг социального обслуживания населения</w:t>
      </w:r>
    </w:p>
    <w:p w:rsidR="0033198E" w:rsidRDefault="0033198E" w:rsidP="0033198E">
      <w:pPr>
        <w:pStyle w:val="a3"/>
        <w:shd w:val="clear" w:color="auto" w:fill="FFFFFE"/>
        <w:spacing w:line="302" w:lineRule="exact"/>
        <w:ind w:right="21" w:firstLine="709"/>
        <w:rPr>
          <w:sz w:val="28"/>
          <w:szCs w:val="28"/>
          <w:shd w:val="clear" w:color="auto" w:fill="FFFFFE"/>
        </w:rPr>
      </w:pPr>
    </w:p>
    <w:p w:rsidR="001B5F54" w:rsidRDefault="001B5F54" w:rsidP="000B48BC">
      <w:pPr>
        <w:pStyle w:val="a3"/>
        <w:shd w:val="clear" w:color="auto" w:fill="FFFFFE"/>
        <w:spacing w:line="302" w:lineRule="exact"/>
        <w:ind w:right="21" w:firstLine="851"/>
        <w:jc w:val="both"/>
        <w:rPr>
          <w:sz w:val="28"/>
          <w:szCs w:val="28"/>
          <w:shd w:val="clear" w:color="auto" w:fill="FFFFFE"/>
        </w:rPr>
      </w:pPr>
      <w:r>
        <w:rPr>
          <w:sz w:val="28"/>
          <w:szCs w:val="28"/>
          <w:shd w:val="clear" w:color="auto" w:fill="FFFFFE"/>
        </w:rPr>
        <w:t>Услуги в сфере социального обслуживания населения оказывает муниципальное бюджетное учреждение «Центр социального обслуживания граждан пожилого возраста и инвалидов на дому Мясниковского района».</w:t>
      </w:r>
    </w:p>
    <w:p w:rsidR="0033198E" w:rsidRPr="004F511B" w:rsidRDefault="00D35414" w:rsidP="000B48BC">
      <w:pPr>
        <w:pStyle w:val="a3"/>
        <w:shd w:val="clear" w:color="auto" w:fill="FFFFFE"/>
        <w:spacing w:line="302" w:lineRule="exact"/>
        <w:ind w:right="21" w:firstLine="851"/>
        <w:jc w:val="both"/>
        <w:rPr>
          <w:sz w:val="28"/>
          <w:szCs w:val="28"/>
          <w:shd w:val="clear" w:color="auto" w:fill="FFFFFE"/>
        </w:rPr>
      </w:pPr>
      <w:r>
        <w:rPr>
          <w:sz w:val="28"/>
          <w:szCs w:val="28"/>
          <w:shd w:val="clear" w:color="auto" w:fill="FFFFFE"/>
        </w:rPr>
        <w:t>Каждый третий опрошенный считает</w:t>
      </w:r>
      <w:r w:rsidR="0033198E" w:rsidRPr="004F511B">
        <w:rPr>
          <w:sz w:val="28"/>
          <w:szCs w:val="28"/>
          <w:shd w:val="clear" w:color="auto" w:fill="FFFFFE"/>
        </w:rPr>
        <w:t xml:space="preserve">, что рынок социального обслуживания населения </w:t>
      </w:r>
      <w:r>
        <w:rPr>
          <w:sz w:val="28"/>
          <w:szCs w:val="28"/>
          <w:shd w:val="clear" w:color="auto" w:fill="FFFFFE"/>
        </w:rPr>
        <w:t xml:space="preserve">района </w:t>
      </w:r>
      <w:r w:rsidR="0033198E" w:rsidRPr="004F511B">
        <w:rPr>
          <w:sz w:val="28"/>
          <w:szCs w:val="28"/>
          <w:shd w:val="clear" w:color="auto" w:fill="FFFFFE"/>
        </w:rPr>
        <w:t xml:space="preserve">мало развит. </w:t>
      </w:r>
      <w:r>
        <w:rPr>
          <w:sz w:val="28"/>
          <w:szCs w:val="28"/>
          <w:shd w:val="clear" w:color="auto" w:fill="FFFFFE"/>
        </w:rPr>
        <w:t>Около 60%</w:t>
      </w:r>
      <w:r w:rsidR="0033198E" w:rsidRPr="004F511B">
        <w:rPr>
          <w:sz w:val="28"/>
          <w:szCs w:val="28"/>
          <w:shd w:val="clear" w:color="auto" w:fill="FFFFFE"/>
        </w:rPr>
        <w:t xml:space="preserve"> опрошенных, </w:t>
      </w:r>
      <w:r>
        <w:rPr>
          <w:sz w:val="28"/>
          <w:szCs w:val="28"/>
          <w:shd w:val="clear" w:color="auto" w:fill="FFFFFE"/>
        </w:rPr>
        <w:t xml:space="preserve">как и годом ранее, </w:t>
      </w:r>
      <w:r w:rsidR="0033198E" w:rsidRPr="004F511B">
        <w:rPr>
          <w:sz w:val="28"/>
          <w:szCs w:val="28"/>
          <w:shd w:val="clear" w:color="auto" w:fill="FFFFFE"/>
        </w:rPr>
        <w:t>напротив, уверен</w:t>
      </w:r>
      <w:r>
        <w:rPr>
          <w:sz w:val="28"/>
          <w:szCs w:val="28"/>
          <w:shd w:val="clear" w:color="auto" w:fill="FFFFFE"/>
        </w:rPr>
        <w:t>ы</w:t>
      </w:r>
      <w:r w:rsidR="0033198E" w:rsidRPr="004F511B">
        <w:rPr>
          <w:sz w:val="28"/>
          <w:szCs w:val="28"/>
          <w:shd w:val="clear" w:color="auto" w:fill="FFFFFE"/>
        </w:rPr>
        <w:t>, что на этом рынке достаточно организаций, оказывающих услуги по социа</w:t>
      </w:r>
      <w:r>
        <w:rPr>
          <w:sz w:val="28"/>
          <w:szCs w:val="28"/>
          <w:shd w:val="clear" w:color="auto" w:fill="FFFFFE"/>
        </w:rPr>
        <w:t>льному</w:t>
      </w:r>
      <w:r w:rsidR="0033198E" w:rsidRPr="004F511B">
        <w:rPr>
          <w:sz w:val="28"/>
          <w:szCs w:val="28"/>
          <w:shd w:val="clear" w:color="auto" w:fill="FFFFFE"/>
        </w:rPr>
        <w:t xml:space="preserve"> обслуживанию населения. </w:t>
      </w:r>
      <w:r>
        <w:rPr>
          <w:sz w:val="28"/>
          <w:szCs w:val="28"/>
          <w:shd w:val="clear" w:color="auto" w:fill="FFFFFE"/>
        </w:rPr>
        <w:t xml:space="preserve">Около 4% </w:t>
      </w:r>
      <w:r w:rsidR="0033198E" w:rsidRPr="004F511B">
        <w:rPr>
          <w:sz w:val="28"/>
          <w:szCs w:val="28"/>
          <w:shd w:val="clear" w:color="auto" w:fill="FFFFFE"/>
        </w:rPr>
        <w:t>респондентов полагают, что таких организаций</w:t>
      </w:r>
      <w:r>
        <w:rPr>
          <w:sz w:val="28"/>
          <w:szCs w:val="28"/>
          <w:shd w:val="clear" w:color="auto" w:fill="FFFFFE"/>
        </w:rPr>
        <w:t xml:space="preserve"> </w:t>
      </w:r>
      <w:r w:rsidR="0033198E" w:rsidRPr="004F511B">
        <w:rPr>
          <w:sz w:val="28"/>
          <w:szCs w:val="28"/>
          <w:shd w:val="clear" w:color="auto" w:fill="FFFFFE"/>
        </w:rPr>
        <w:t>совсем нет. Подавляющее большинство респондентов не зафиксировали за последние 3 года изменений количества субъектов, пре</w:t>
      </w:r>
      <w:r>
        <w:rPr>
          <w:sz w:val="28"/>
          <w:szCs w:val="28"/>
          <w:shd w:val="clear" w:color="auto" w:fill="FFFFFE"/>
        </w:rPr>
        <w:t>доставляющих</w:t>
      </w:r>
      <w:r w:rsidR="0033198E" w:rsidRPr="004F511B">
        <w:rPr>
          <w:sz w:val="28"/>
          <w:szCs w:val="28"/>
          <w:shd w:val="clear" w:color="auto" w:fill="FFFFFE"/>
        </w:rPr>
        <w:t xml:space="preserve"> услуги социального</w:t>
      </w:r>
      <w:r>
        <w:rPr>
          <w:sz w:val="28"/>
          <w:szCs w:val="28"/>
          <w:shd w:val="clear" w:color="auto" w:fill="FFFFFE"/>
        </w:rPr>
        <w:t xml:space="preserve"> </w:t>
      </w:r>
      <w:r w:rsidR="0033198E" w:rsidRPr="004F511B">
        <w:rPr>
          <w:sz w:val="28"/>
          <w:szCs w:val="28"/>
          <w:shd w:val="clear" w:color="auto" w:fill="FFFFFE"/>
        </w:rPr>
        <w:t xml:space="preserve">обслуживания населения. </w:t>
      </w:r>
      <w:r>
        <w:rPr>
          <w:sz w:val="28"/>
          <w:szCs w:val="28"/>
          <w:shd w:val="clear" w:color="auto" w:fill="FFFFFE"/>
        </w:rPr>
        <w:t>2,3%</w:t>
      </w:r>
      <w:r w:rsidR="0033198E" w:rsidRPr="004F511B">
        <w:rPr>
          <w:sz w:val="28"/>
          <w:szCs w:val="28"/>
          <w:shd w:val="clear" w:color="auto" w:fill="FFFFFE"/>
        </w:rPr>
        <w:t xml:space="preserve">  респондентов зафиксировали отрицательную динамику, </w:t>
      </w:r>
      <w:r>
        <w:rPr>
          <w:sz w:val="28"/>
          <w:szCs w:val="28"/>
          <w:shd w:val="clear" w:color="auto" w:fill="FFFFFE"/>
        </w:rPr>
        <w:t>18,8%</w:t>
      </w:r>
      <w:r w:rsidR="0033198E" w:rsidRPr="004F511B">
        <w:rPr>
          <w:sz w:val="28"/>
          <w:szCs w:val="28"/>
          <w:shd w:val="clear" w:color="auto" w:fill="FFFFFE"/>
        </w:rPr>
        <w:t xml:space="preserve"> респондентов воздержались от ответа. </w:t>
      </w:r>
    </w:p>
    <w:p w:rsidR="00D35414" w:rsidRPr="009726AF" w:rsidRDefault="00D35414"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 xml:space="preserve">В среднем </w:t>
      </w:r>
      <w:r>
        <w:rPr>
          <w:rFonts w:ascii="Times New Roman" w:hAnsi="Times New Roman" w:cs="Times New Roman"/>
          <w:bCs/>
          <w:sz w:val="28"/>
        </w:rPr>
        <w:t xml:space="preserve">чуть </w:t>
      </w:r>
      <w:r w:rsidRPr="009726AF">
        <w:rPr>
          <w:rFonts w:ascii="Times New Roman" w:hAnsi="Times New Roman" w:cs="Times New Roman"/>
          <w:bCs/>
          <w:sz w:val="28"/>
        </w:rPr>
        <w:t xml:space="preserve">более половины потребителей </w:t>
      </w:r>
      <w:r>
        <w:rPr>
          <w:rFonts w:ascii="Times New Roman" w:hAnsi="Times New Roman" w:cs="Times New Roman"/>
          <w:bCs/>
          <w:sz w:val="28"/>
        </w:rPr>
        <w:t>района</w:t>
      </w:r>
      <w:r w:rsidRPr="009726AF">
        <w:rPr>
          <w:rFonts w:ascii="Times New Roman" w:hAnsi="Times New Roman" w:cs="Times New Roman"/>
          <w:bCs/>
          <w:sz w:val="28"/>
        </w:rPr>
        <w:t xml:space="preserve"> высказали</w:t>
      </w:r>
      <w:r>
        <w:rPr>
          <w:rFonts w:ascii="Times New Roman" w:hAnsi="Times New Roman" w:cs="Times New Roman"/>
          <w:bCs/>
          <w:sz w:val="28"/>
        </w:rPr>
        <w:t xml:space="preserve"> в</w:t>
      </w:r>
      <w:r w:rsidRPr="009726AF">
        <w:rPr>
          <w:rFonts w:ascii="Times New Roman" w:hAnsi="Times New Roman" w:cs="Times New Roman"/>
          <w:bCs/>
          <w:sz w:val="28"/>
        </w:rPr>
        <w:t xml:space="preserve"> разной степени удовлетворенность характеристиками услуг социального обслуживания населения</w:t>
      </w:r>
      <w:r>
        <w:rPr>
          <w:rFonts w:ascii="Times New Roman" w:hAnsi="Times New Roman" w:cs="Times New Roman"/>
          <w:bCs/>
          <w:sz w:val="28"/>
        </w:rPr>
        <w:t>.</w:t>
      </w:r>
      <w:r w:rsidRPr="009726AF">
        <w:rPr>
          <w:rFonts w:ascii="Times New Roman" w:hAnsi="Times New Roman" w:cs="Times New Roman"/>
          <w:bCs/>
          <w:sz w:val="28"/>
        </w:rPr>
        <w:t xml:space="preserve"> </w:t>
      </w:r>
      <w:r w:rsidR="005203E4">
        <w:rPr>
          <w:rFonts w:ascii="Times New Roman" w:hAnsi="Times New Roman" w:cs="Times New Roman"/>
          <w:bCs/>
          <w:sz w:val="28"/>
        </w:rPr>
        <w:t xml:space="preserve">При этом, затруднились дать ответ четверть опрошенных. </w:t>
      </w:r>
      <w:r w:rsidRPr="009726AF">
        <w:rPr>
          <w:rFonts w:ascii="Times New Roman" w:hAnsi="Times New Roman" w:cs="Times New Roman"/>
          <w:bCs/>
          <w:sz w:val="28"/>
        </w:rPr>
        <w:t xml:space="preserve">Возможностью выбора оказались неудовлетворены </w:t>
      </w:r>
      <w:r w:rsidR="005203E4">
        <w:rPr>
          <w:rFonts w:ascii="Times New Roman" w:hAnsi="Times New Roman" w:cs="Times New Roman"/>
          <w:bCs/>
          <w:sz w:val="28"/>
        </w:rPr>
        <w:t>14,1% респондентов</w:t>
      </w:r>
      <w:r w:rsidRPr="009726AF">
        <w:rPr>
          <w:rFonts w:ascii="Times New Roman" w:hAnsi="Times New Roman" w:cs="Times New Roman"/>
          <w:bCs/>
          <w:sz w:val="28"/>
        </w:rPr>
        <w:t>. Большинство потребителей, принявших участие в опросе 2016 года, заяви</w:t>
      </w:r>
      <w:r w:rsidR="005203E4">
        <w:rPr>
          <w:rFonts w:ascii="Times New Roman" w:hAnsi="Times New Roman" w:cs="Times New Roman"/>
          <w:bCs/>
          <w:sz w:val="28"/>
        </w:rPr>
        <w:t xml:space="preserve">ло, что </w:t>
      </w:r>
      <w:r w:rsidR="005203E4">
        <w:rPr>
          <w:rFonts w:ascii="Times New Roman" w:hAnsi="Times New Roman" w:cs="Times New Roman"/>
          <w:bCs/>
          <w:sz w:val="28"/>
        </w:rPr>
        <w:lastRenderedPageBreak/>
        <w:t xml:space="preserve">удовлетворено качеством и </w:t>
      </w:r>
      <w:r w:rsidR="005203E4" w:rsidRPr="009726AF">
        <w:rPr>
          <w:rFonts w:ascii="Times New Roman" w:hAnsi="Times New Roman" w:cs="Times New Roman"/>
          <w:bCs/>
          <w:sz w:val="28"/>
        </w:rPr>
        <w:t>уровнем цен на услуги социального обслуживания</w:t>
      </w:r>
      <w:r w:rsidR="005203E4">
        <w:rPr>
          <w:rFonts w:ascii="Times New Roman" w:hAnsi="Times New Roman" w:cs="Times New Roman"/>
          <w:bCs/>
          <w:sz w:val="28"/>
        </w:rPr>
        <w:t xml:space="preserve"> (60% и 53,3% соответственно), однако указывают недостаток в выборе организаций</w:t>
      </w:r>
      <w:r w:rsidRPr="009726AF">
        <w:rPr>
          <w:rFonts w:ascii="Times New Roman" w:hAnsi="Times New Roman" w:cs="Times New Roman"/>
          <w:bCs/>
          <w:sz w:val="28"/>
        </w:rPr>
        <w:t>.</w:t>
      </w:r>
    </w:p>
    <w:p w:rsidR="005203E4" w:rsidRDefault="005203E4" w:rsidP="000B48BC">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В целом стоит отметить, что доля респондентов, затруднившихся оценить данный рынок по всем параметрам (качество, уровень цен, возможность выбора)</w:t>
      </w:r>
      <w:r w:rsidR="00B75FC0">
        <w:rPr>
          <w:rFonts w:ascii="Times New Roman" w:hAnsi="Times New Roman" w:cs="Times New Roman"/>
          <w:bCs/>
          <w:sz w:val="28"/>
          <w:szCs w:val="28"/>
        </w:rPr>
        <w:t>,</w:t>
      </w:r>
      <w:r>
        <w:rPr>
          <w:rFonts w:ascii="Times New Roman" w:hAnsi="Times New Roman" w:cs="Times New Roman"/>
          <w:bCs/>
          <w:sz w:val="28"/>
          <w:szCs w:val="28"/>
        </w:rPr>
        <w:t xml:space="preserve"> достаточно велика (от 20 до 30%).</w:t>
      </w:r>
    </w:p>
    <w:p w:rsidR="005203E4" w:rsidRDefault="005203E4" w:rsidP="007B18F2">
      <w:pPr>
        <w:spacing w:after="0" w:line="240" w:lineRule="auto"/>
        <w:jc w:val="center"/>
        <w:rPr>
          <w:rFonts w:ascii="Times New Roman" w:hAnsi="Times New Roman" w:cs="Times New Roman"/>
          <w:b/>
          <w:bCs/>
          <w:sz w:val="28"/>
          <w:u w:val="single"/>
        </w:rPr>
      </w:pPr>
    </w:p>
    <w:p w:rsidR="005203E4" w:rsidRPr="009726AF" w:rsidRDefault="005203E4" w:rsidP="007B18F2">
      <w:pPr>
        <w:spacing w:after="0" w:line="240" w:lineRule="auto"/>
        <w:jc w:val="center"/>
        <w:rPr>
          <w:rFonts w:ascii="Times New Roman" w:hAnsi="Times New Roman" w:cs="Times New Roman"/>
          <w:b/>
          <w:bCs/>
          <w:sz w:val="28"/>
          <w:u w:val="single"/>
        </w:rPr>
      </w:pPr>
      <w:r w:rsidRPr="009726AF">
        <w:rPr>
          <w:rFonts w:ascii="Times New Roman" w:hAnsi="Times New Roman" w:cs="Times New Roman"/>
          <w:b/>
          <w:bCs/>
          <w:sz w:val="28"/>
          <w:u w:val="single"/>
        </w:rPr>
        <w:t>12. Рынок животноводства</w:t>
      </w:r>
    </w:p>
    <w:p w:rsidR="005203E4" w:rsidRDefault="005203E4" w:rsidP="007B18F2">
      <w:pPr>
        <w:spacing w:after="0" w:line="240" w:lineRule="auto"/>
        <w:ind w:firstLine="709"/>
        <w:jc w:val="both"/>
        <w:rPr>
          <w:rFonts w:ascii="Times New Roman" w:hAnsi="Times New Roman" w:cs="Times New Roman"/>
          <w:bCs/>
          <w:sz w:val="28"/>
        </w:rPr>
      </w:pPr>
    </w:p>
    <w:p w:rsidR="001937B7" w:rsidRDefault="001937B7" w:rsidP="000B48BC">
      <w:pPr>
        <w:spacing w:after="0" w:line="240" w:lineRule="auto"/>
        <w:ind w:firstLine="851"/>
        <w:jc w:val="both"/>
        <w:rPr>
          <w:rFonts w:ascii="Times New Roman" w:hAnsi="Times New Roman" w:cs="Times New Roman"/>
          <w:bCs/>
          <w:sz w:val="28"/>
        </w:rPr>
      </w:pPr>
      <w:r>
        <w:rPr>
          <w:rFonts w:ascii="Times New Roman" w:hAnsi="Times New Roman" w:cs="Times New Roman"/>
          <w:bCs/>
          <w:sz w:val="28"/>
        </w:rPr>
        <w:t xml:space="preserve">Рынок животноводства Мясниковского района представлен 24 предприятиями и 150 индивидуальными предпринимателями. В 2016 году всеми категориями хозяйств произведено 25,2 тыс. тонн молока, </w:t>
      </w:r>
      <w:r w:rsidR="008000AD">
        <w:rPr>
          <w:rFonts w:ascii="Times New Roman" w:hAnsi="Times New Roman" w:cs="Times New Roman"/>
          <w:bCs/>
          <w:sz w:val="28"/>
        </w:rPr>
        <w:t xml:space="preserve"> 21,7 млн. штук яиц.</w:t>
      </w:r>
    </w:p>
    <w:p w:rsidR="00331F8C" w:rsidRDefault="005203E4"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Каждый второй опрошенный потребитель услуг счита</w:t>
      </w:r>
      <w:r>
        <w:rPr>
          <w:rFonts w:ascii="Times New Roman" w:hAnsi="Times New Roman" w:cs="Times New Roman"/>
          <w:bCs/>
          <w:sz w:val="28"/>
        </w:rPr>
        <w:t>ет</w:t>
      </w:r>
      <w:r w:rsidRPr="009726AF">
        <w:rPr>
          <w:rFonts w:ascii="Times New Roman" w:hAnsi="Times New Roman" w:cs="Times New Roman"/>
          <w:bCs/>
          <w:sz w:val="28"/>
        </w:rPr>
        <w:t xml:space="preserve"> рынок животноводства достаточно развитым. Большинство респондентов</w:t>
      </w:r>
      <w:r w:rsidR="0076337A">
        <w:rPr>
          <w:rFonts w:ascii="Times New Roman" w:hAnsi="Times New Roman" w:cs="Times New Roman"/>
          <w:bCs/>
          <w:sz w:val="28"/>
        </w:rPr>
        <w:t xml:space="preserve"> (7</w:t>
      </w:r>
      <w:r>
        <w:rPr>
          <w:rFonts w:ascii="Times New Roman" w:hAnsi="Times New Roman" w:cs="Times New Roman"/>
          <w:bCs/>
          <w:sz w:val="28"/>
        </w:rPr>
        <w:t>3</w:t>
      </w:r>
      <w:r w:rsidR="0076337A">
        <w:rPr>
          <w:rFonts w:ascii="Times New Roman" w:hAnsi="Times New Roman" w:cs="Times New Roman"/>
          <w:bCs/>
          <w:sz w:val="28"/>
        </w:rPr>
        <w:t>,3</w:t>
      </w:r>
      <w:r>
        <w:rPr>
          <w:rFonts w:ascii="Times New Roman" w:hAnsi="Times New Roman" w:cs="Times New Roman"/>
          <w:bCs/>
          <w:sz w:val="28"/>
        </w:rPr>
        <w:t>%)</w:t>
      </w:r>
      <w:r w:rsidRPr="009726AF">
        <w:rPr>
          <w:rFonts w:ascii="Times New Roman" w:hAnsi="Times New Roman" w:cs="Times New Roman"/>
          <w:bCs/>
          <w:sz w:val="28"/>
        </w:rPr>
        <w:t xml:space="preserve"> годом ранее также отметили, что рынок животноводства в р</w:t>
      </w:r>
      <w:r w:rsidR="0076337A">
        <w:rPr>
          <w:rFonts w:ascii="Times New Roman" w:hAnsi="Times New Roman" w:cs="Times New Roman"/>
          <w:bCs/>
          <w:sz w:val="28"/>
        </w:rPr>
        <w:t>айон</w:t>
      </w:r>
      <w:r w:rsidRPr="009726AF">
        <w:rPr>
          <w:rFonts w:ascii="Times New Roman" w:hAnsi="Times New Roman" w:cs="Times New Roman"/>
          <w:bCs/>
          <w:sz w:val="28"/>
        </w:rPr>
        <w:t>е является развитым. О наличии недостаточного количества организаций, представляющих данный рынок, в 2017 году говор</w:t>
      </w:r>
      <w:r>
        <w:rPr>
          <w:rFonts w:ascii="Times New Roman" w:hAnsi="Times New Roman" w:cs="Times New Roman"/>
          <w:bCs/>
          <w:sz w:val="28"/>
        </w:rPr>
        <w:t>ят</w:t>
      </w:r>
      <w:r w:rsidR="0076337A">
        <w:rPr>
          <w:rFonts w:ascii="Times New Roman" w:hAnsi="Times New Roman" w:cs="Times New Roman"/>
          <w:bCs/>
          <w:sz w:val="28"/>
        </w:rPr>
        <w:t xml:space="preserve"> 25,9% респондентов</w:t>
      </w:r>
      <w:r w:rsidR="00331F8C">
        <w:rPr>
          <w:rFonts w:ascii="Times New Roman" w:hAnsi="Times New Roman" w:cs="Times New Roman"/>
          <w:bCs/>
          <w:sz w:val="28"/>
        </w:rPr>
        <w:t>.</w:t>
      </w:r>
    </w:p>
    <w:p w:rsidR="00331F8C" w:rsidRPr="009726AF" w:rsidRDefault="00331F8C" w:rsidP="000B48BC">
      <w:pPr>
        <w:spacing w:after="0" w:line="240" w:lineRule="auto"/>
        <w:ind w:firstLine="851"/>
        <w:jc w:val="both"/>
        <w:rPr>
          <w:rFonts w:ascii="Times New Roman" w:hAnsi="Times New Roman" w:cs="Times New Roman"/>
          <w:bCs/>
          <w:sz w:val="28"/>
        </w:rPr>
      </w:pPr>
      <w:r w:rsidRPr="00331F8C">
        <w:rPr>
          <w:rFonts w:ascii="Times New Roman" w:hAnsi="Times New Roman" w:cs="Times New Roman"/>
          <w:bCs/>
          <w:sz w:val="28"/>
        </w:rPr>
        <w:t xml:space="preserve"> </w:t>
      </w:r>
      <w:r w:rsidR="0076337A">
        <w:rPr>
          <w:rFonts w:ascii="Times New Roman" w:hAnsi="Times New Roman" w:cs="Times New Roman"/>
          <w:bCs/>
          <w:sz w:val="28"/>
        </w:rPr>
        <w:t>Около 55</w:t>
      </w:r>
      <w:r w:rsidRPr="009726AF">
        <w:rPr>
          <w:rFonts w:ascii="Times New Roman" w:hAnsi="Times New Roman" w:cs="Times New Roman"/>
          <w:bCs/>
          <w:sz w:val="28"/>
        </w:rPr>
        <w:t>% респондентов не заметили изменений количества субъектов, представляющих рынок животноводства, за последние 3 года. Положительную динамику н</w:t>
      </w:r>
      <w:r w:rsidR="000F5511">
        <w:rPr>
          <w:rFonts w:ascii="Times New Roman" w:hAnsi="Times New Roman" w:cs="Times New Roman"/>
          <w:bCs/>
          <w:sz w:val="28"/>
        </w:rPr>
        <w:t>а этом рынке зафиксировали 28,2</w:t>
      </w:r>
      <w:r w:rsidRPr="009726AF">
        <w:rPr>
          <w:rFonts w:ascii="Times New Roman" w:hAnsi="Times New Roman" w:cs="Times New Roman"/>
          <w:bCs/>
          <w:sz w:val="28"/>
        </w:rPr>
        <w:t>% участников опроса</w:t>
      </w:r>
      <w:r w:rsidR="000F5511">
        <w:rPr>
          <w:rFonts w:ascii="Times New Roman" w:hAnsi="Times New Roman" w:cs="Times New Roman"/>
          <w:bCs/>
          <w:sz w:val="28"/>
        </w:rPr>
        <w:t>, а 9,4</w:t>
      </w:r>
      <w:r w:rsidRPr="009726AF">
        <w:rPr>
          <w:rFonts w:ascii="Times New Roman" w:hAnsi="Times New Roman" w:cs="Times New Roman"/>
          <w:bCs/>
          <w:sz w:val="28"/>
        </w:rPr>
        <w:t>% – отриц</w:t>
      </w:r>
      <w:r w:rsidR="000F5511">
        <w:rPr>
          <w:rFonts w:ascii="Times New Roman" w:hAnsi="Times New Roman" w:cs="Times New Roman"/>
          <w:bCs/>
          <w:sz w:val="28"/>
        </w:rPr>
        <w:t>ательную динамику</w:t>
      </w:r>
      <w:r w:rsidRPr="009726AF">
        <w:rPr>
          <w:rFonts w:ascii="Times New Roman" w:hAnsi="Times New Roman" w:cs="Times New Roman"/>
          <w:bCs/>
          <w:sz w:val="28"/>
        </w:rPr>
        <w:t>. У существенной доли</w:t>
      </w:r>
      <w:r w:rsidR="000F5511">
        <w:rPr>
          <w:rFonts w:ascii="Times New Roman" w:hAnsi="Times New Roman" w:cs="Times New Roman"/>
          <w:bCs/>
          <w:sz w:val="28"/>
        </w:rPr>
        <w:t xml:space="preserve"> </w:t>
      </w:r>
      <w:r w:rsidRPr="009726AF">
        <w:rPr>
          <w:rFonts w:ascii="Times New Roman" w:hAnsi="Times New Roman" w:cs="Times New Roman"/>
          <w:bCs/>
          <w:sz w:val="28"/>
        </w:rPr>
        <w:t xml:space="preserve">респондентов, к которой относятся преимущественного жители городов, </w:t>
      </w:r>
      <w:r w:rsidR="000F5511">
        <w:rPr>
          <w:rFonts w:ascii="Times New Roman" w:hAnsi="Times New Roman" w:cs="Times New Roman"/>
          <w:bCs/>
          <w:sz w:val="28"/>
        </w:rPr>
        <w:t xml:space="preserve"> Затруднения в </w:t>
      </w:r>
      <w:r w:rsidRPr="009726AF">
        <w:rPr>
          <w:rFonts w:ascii="Times New Roman" w:hAnsi="Times New Roman" w:cs="Times New Roman"/>
          <w:bCs/>
          <w:sz w:val="28"/>
        </w:rPr>
        <w:t>оценк</w:t>
      </w:r>
      <w:r w:rsidR="000F5511">
        <w:rPr>
          <w:rFonts w:ascii="Times New Roman" w:hAnsi="Times New Roman" w:cs="Times New Roman"/>
          <w:bCs/>
          <w:sz w:val="28"/>
        </w:rPr>
        <w:t>е</w:t>
      </w:r>
      <w:r w:rsidRPr="009726AF">
        <w:rPr>
          <w:rFonts w:ascii="Times New Roman" w:hAnsi="Times New Roman" w:cs="Times New Roman"/>
          <w:bCs/>
          <w:sz w:val="28"/>
        </w:rPr>
        <w:t xml:space="preserve"> изменений на рынке животноводства вызвала </w:t>
      </w:r>
      <w:r w:rsidR="000F5511">
        <w:rPr>
          <w:rFonts w:ascii="Times New Roman" w:hAnsi="Times New Roman" w:cs="Times New Roman"/>
          <w:bCs/>
          <w:sz w:val="28"/>
        </w:rPr>
        <w:t>у 8,2% (в прошлом году процент затруднившихся ответить составлял 26,7%)</w:t>
      </w:r>
      <w:r w:rsidRPr="009726AF">
        <w:rPr>
          <w:rFonts w:ascii="Times New Roman" w:hAnsi="Times New Roman" w:cs="Times New Roman"/>
          <w:bCs/>
          <w:sz w:val="28"/>
        </w:rPr>
        <w:t>.В прошлом году большинство опрошенных</w:t>
      </w:r>
      <w:r>
        <w:rPr>
          <w:rFonts w:ascii="Times New Roman" w:hAnsi="Times New Roman" w:cs="Times New Roman"/>
          <w:bCs/>
          <w:sz w:val="28"/>
        </w:rPr>
        <w:t xml:space="preserve"> (</w:t>
      </w:r>
      <w:r w:rsidR="000F5511">
        <w:rPr>
          <w:rFonts w:ascii="Times New Roman" w:hAnsi="Times New Roman" w:cs="Times New Roman"/>
          <w:bCs/>
          <w:sz w:val="28"/>
        </w:rPr>
        <w:t>53,3</w:t>
      </w:r>
      <w:r>
        <w:rPr>
          <w:rFonts w:ascii="Times New Roman" w:hAnsi="Times New Roman" w:cs="Times New Roman"/>
          <w:bCs/>
          <w:sz w:val="28"/>
        </w:rPr>
        <w:t>%)</w:t>
      </w:r>
      <w:r w:rsidR="000F5511">
        <w:rPr>
          <w:rFonts w:ascii="Times New Roman" w:hAnsi="Times New Roman" w:cs="Times New Roman"/>
          <w:bCs/>
          <w:sz w:val="28"/>
        </w:rPr>
        <w:t xml:space="preserve"> </w:t>
      </w:r>
      <w:r>
        <w:rPr>
          <w:rFonts w:ascii="Times New Roman" w:hAnsi="Times New Roman" w:cs="Times New Roman"/>
          <w:bCs/>
          <w:sz w:val="28"/>
        </w:rPr>
        <w:t xml:space="preserve">также </w:t>
      </w:r>
      <w:r w:rsidRPr="009726AF">
        <w:rPr>
          <w:rFonts w:ascii="Times New Roman" w:hAnsi="Times New Roman" w:cs="Times New Roman"/>
          <w:bCs/>
          <w:sz w:val="28"/>
        </w:rPr>
        <w:t>не зафиксировало изменений количества организаций на данном рынке.</w:t>
      </w:r>
    </w:p>
    <w:p w:rsidR="0006351F" w:rsidRDefault="00331F8C"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 xml:space="preserve">Разной степени удовлетворенность уровнем цен на рынке животноводства высказал каждый второй потребитель. Около </w:t>
      </w:r>
      <w:r w:rsidR="000F5511">
        <w:rPr>
          <w:rFonts w:ascii="Times New Roman" w:hAnsi="Times New Roman" w:cs="Times New Roman"/>
          <w:bCs/>
          <w:sz w:val="28"/>
        </w:rPr>
        <w:t>половины</w:t>
      </w:r>
      <w:r w:rsidRPr="009726AF">
        <w:rPr>
          <w:rFonts w:ascii="Times New Roman" w:hAnsi="Times New Roman" w:cs="Times New Roman"/>
          <w:bCs/>
          <w:sz w:val="28"/>
        </w:rPr>
        <w:t xml:space="preserve"> респондентов положительно отозвались о возможности в</w:t>
      </w:r>
      <w:r w:rsidR="000F5511">
        <w:rPr>
          <w:rFonts w:ascii="Times New Roman" w:hAnsi="Times New Roman" w:cs="Times New Roman"/>
          <w:bCs/>
          <w:sz w:val="28"/>
        </w:rPr>
        <w:t>ыбора и</w:t>
      </w:r>
      <w:r w:rsidRPr="009726AF">
        <w:rPr>
          <w:rFonts w:ascii="Times New Roman" w:hAnsi="Times New Roman" w:cs="Times New Roman"/>
          <w:bCs/>
          <w:sz w:val="28"/>
        </w:rPr>
        <w:t xml:space="preserve"> качеством </w:t>
      </w:r>
      <w:r w:rsidR="000F5511">
        <w:rPr>
          <w:rFonts w:ascii="Times New Roman" w:hAnsi="Times New Roman" w:cs="Times New Roman"/>
          <w:bCs/>
          <w:sz w:val="28"/>
        </w:rPr>
        <w:t>продукции на данном рынке</w:t>
      </w:r>
      <w:r w:rsidR="0006351F">
        <w:rPr>
          <w:rFonts w:ascii="Times New Roman" w:hAnsi="Times New Roman" w:cs="Times New Roman"/>
          <w:bCs/>
          <w:sz w:val="28"/>
        </w:rPr>
        <w:t>.</w:t>
      </w:r>
    </w:p>
    <w:p w:rsidR="00331F8C" w:rsidRPr="009726AF" w:rsidRDefault="00331F8C" w:rsidP="000B48BC">
      <w:pPr>
        <w:spacing w:after="0" w:line="240" w:lineRule="auto"/>
        <w:ind w:firstLine="851"/>
        <w:jc w:val="both"/>
        <w:rPr>
          <w:rFonts w:ascii="Times New Roman" w:hAnsi="Times New Roman" w:cs="Times New Roman"/>
          <w:sz w:val="28"/>
          <w:szCs w:val="24"/>
        </w:rPr>
      </w:pPr>
      <w:r w:rsidRPr="009726AF">
        <w:rPr>
          <w:rFonts w:ascii="Times New Roman" w:hAnsi="Times New Roman" w:cs="Times New Roman"/>
          <w:bCs/>
          <w:sz w:val="28"/>
        </w:rPr>
        <w:t xml:space="preserve">По мнению участников опроса, рынок животноводства в </w:t>
      </w:r>
      <w:r w:rsidR="0006351F">
        <w:rPr>
          <w:rFonts w:ascii="Times New Roman" w:hAnsi="Times New Roman" w:cs="Times New Roman"/>
          <w:bCs/>
          <w:sz w:val="28"/>
        </w:rPr>
        <w:t>районе</w:t>
      </w:r>
      <w:r w:rsidRPr="009726AF">
        <w:rPr>
          <w:rFonts w:ascii="Times New Roman" w:hAnsi="Times New Roman" w:cs="Times New Roman"/>
          <w:bCs/>
          <w:sz w:val="28"/>
        </w:rPr>
        <w:t xml:space="preserve"> представлен достаточным количеством организаций, число которых в течение последних </w:t>
      </w:r>
      <w:r>
        <w:rPr>
          <w:rFonts w:ascii="Times New Roman" w:hAnsi="Times New Roman" w:cs="Times New Roman"/>
          <w:bCs/>
          <w:sz w:val="28"/>
        </w:rPr>
        <w:t>3</w:t>
      </w:r>
      <w:r w:rsidRPr="009726AF">
        <w:rPr>
          <w:rFonts w:ascii="Times New Roman" w:hAnsi="Times New Roman" w:cs="Times New Roman"/>
          <w:bCs/>
          <w:sz w:val="28"/>
        </w:rPr>
        <w:t xml:space="preserve"> лет практически не изменилось. Доля респондентов, удовлетворенных характеристиками на данном рынке, превысила долю неудовлетворенных. </w:t>
      </w:r>
    </w:p>
    <w:p w:rsidR="0006351F" w:rsidRDefault="0006351F" w:rsidP="00204480">
      <w:pPr>
        <w:spacing w:after="0" w:line="240" w:lineRule="auto"/>
        <w:jc w:val="center"/>
        <w:rPr>
          <w:rFonts w:ascii="Times New Roman" w:hAnsi="Times New Roman" w:cs="Times New Roman"/>
          <w:b/>
          <w:bCs/>
          <w:sz w:val="28"/>
          <w:u w:val="single"/>
        </w:rPr>
      </w:pPr>
    </w:p>
    <w:p w:rsidR="00331F8C" w:rsidRPr="009726AF" w:rsidRDefault="00331F8C" w:rsidP="00204480">
      <w:pPr>
        <w:spacing w:after="0" w:line="240" w:lineRule="auto"/>
        <w:jc w:val="center"/>
        <w:rPr>
          <w:rFonts w:ascii="Times New Roman" w:hAnsi="Times New Roman" w:cs="Times New Roman"/>
          <w:b/>
          <w:bCs/>
          <w:sz w:val="28"/>
          <w:u w:val="single"/>
        </w:rPr>
      </w:pPr>
      <w:r w:rsidRPr="009726AF">
        <w:rPr>
          <w:rFonts w:ascii="Times New Roman" w:hAnsi="Times New Roman" w:cs="Times New Roman"/>
          <w:b/>
          <w:bCs/>
          <w:sz w:val="28"/>
          <w:u w:val="single"/>
        </w:rPr>
        <w:t>13. Рынок жилищного строительства</w:t>
      </w:r>
    </w:p>
    <w:p w:rsidR="0006351F" w:rsidRDefault="0006351F" w:rsidP="00204480">
      <w:pPr>
        <w:spacing w:after="0" w:line="240" w:lineRule="auto"/>
        <w:ind w:firstLine="709"/>
        <w:jc w:val="both"/>
        <w:rPr>
          <w:rFonts w:ascii="Times New Roman" w:hAnsi="Times New Roman" w:cs="Times New Roman"/>
          <w:bCs/>
          <w:sz w:val="28"/>
        </w:rPr>
      </w:pPr>
    </w:p>
    <w:p w:rsidR="00821111" w:rsidRDefault="00821111" w:rsidP="000B48BC">
      <w:pPr>
        <w:pStyle w:val="a3"/>
        <w:ind w:right="21" w:firstLine="851"/>
        <w:jc w:val="both"/>
        <w:rPr>
          <w:rFonts w:eastAsia="Calibri"/>
          <w:kern w:val="2"/>
          <w:sz w:val="28"/>
          <w:lang w:eastAsia="en-US"/>
        </w:rPr>
      </w:pPr>
      <w:r w:rsidRPr="0033198E">
        <w:rPr>
          <w:rFonts w:eastAsia="Calibri"/>
          <w:kern w:val="2"/>
          <w:sz w:val="28"/>
          <w:lang w:eastAsia="en-US"/>
        </w:rPr>
        <w:t>По итогам 2016 года в Мясниковском районе за счет всех источников финансирования сдано в эксплуатацию 29,3 тыс. кв. метров общей площади жилых домов.</w:t>
      </w:r>
      <w:r w:rsidR="001937B7">
        <w:rPr>
          <w:rFonts w:eastAsia="Calibri"/>
          <w:kern w:val="2"/>
          <w:sz w:val="28"/>
          <w:lang w:eastAsia="en-US"/>
        </w:rPr>
        <w:t xml:space="preserve"> В сфере выполнения строительных работ осуществляет деятельность 108 организаций и индивидуальных предпринимателей. В 2016 году объем работ, выполненных по виду деятельности «строительство», составлял 534,7 млн. руб.</w:t>
      </w:r>
    </w:p>
    <w:p w:rsidR="0006351F" w:rsidRDefault="00331F8C"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Большинство респондентов, как и годом ранее, счита</w:t>
      </w:r>
      <w:r>
        <w:rPr>
          <w:rFonts w:ascii="Times New Roman" w:hAnsi="Times New Roman" w:cs="Times New Roman"/>
          <w:bCs/>
          <w:sz w:val="28"/>
        </w:rPr>
        <w:t>ет</w:t>
      </w:r>
      <w:r w:rsidRPr="009726AF">
        <w:rPr>
          <w:rFonts w:ascii="Times New Roman" w:hAnsi="Times New Roman" w:cs="Times New Roman"/>
          <w:bCs/>
          <w:sz w:val="28"/>
        </w:rPr>
        <w:t>, что организаций, предоставляющих услуги на рынке жилищного строительства, в р</w:t>
      </w:r>
      <w:r w:rsidR="0006351F">
        <w:rPr>
          <w:rFonts w:ascii="Times New Roman" w:hAnsi="Times New Roman" w:cs="Times New Roman"/>
          <w:bCs/>
          <w:sz w:val="28"/>
        </w:rPr>
        <w:t>айоне</w:t>
      </w:r>
      <w:r w:rsidRPr="009726AF">
        <w:rPr>
          <w:rFonts w:ascii="Times New Roman" w:hAnsi="Times New Roman" w:cs="Times New Roman"/>
          <w:bCs/>
          <w:sz w:val="28"/>
        </w:rPr>
        <w:t xml:space="preserve"> </w:t>
      </w:r>
      <w:r w:rsidR="0006351F">
        <w:rPr>
          <w:rFonts w:ascii="Times New Roman" w:hAnsi="Times New Roman" w:cs="Times New Roman"/>
          <w:bCs/>
          <w:sz w:val="28"/>
        </w:rPr>
        <w:t>не</w:t>
      </w:r>
      <w:r w:rsidRPr="009726AF">
        <w:rPr>
          <w:rFonts w:ascii="Times New Roman" w:hAnsi="Times New Roman" w:cs="Times New Roman"/>
          <w:bCs/>
          <w:sz w:val="28"/>
        </w:rPr>
        <w:t xml:space="preserve">достаточно, </w:t>
      </w:r>
      <w:r w:rsidR="0006351F">
        <w:rPr>
          <w:rFonts w:ascii="Times New Roman" w:hAnsi="Times New Roman" w:cs="Times New Roman"/>
          <w:bCs/>
          <w:sz w:val="28"/>
        </w:rPr>
        <w:t xml:space="preserve">при этом каждый десятый опрошенный считает, что таких </w:t>
      </w:r>
      <w:r w:rsidR="0006351F">
        <w:rPr>
          <w:rFonts w:ascii="Times New Roman" w:hAnsi="Times New Roman" w:cs="Times New Roman"/>
          <w:bCs/>
          <w:sz w:val="28"/>
        </w:rPr>
        <w:lastRenderedPageBreak/>
        <w:t>организаций нет совсем. Достаточное количество организаций в сфере жилищного строительства отмечает около 30% респондентов.</w:t>
      </w:r>
    </w:p>
    <w:p w:rsidR="00331F8C" w:rsidRPr="009726AF" w:rsidRDefault="0006351F" w:rsidP="000B48BC">
      <w:pPr>
        <w:spacing w:after="0" w:line="240" w:lineRule="auto"/>
        <w:ind w:firstLine="851"/>
        <w:jc w:val="both"/>
        <w:rPr>
          <w:rFonts w:ascii="Times New Roman" w:hAnsi="Times New Roman" w:cs="Times New Roman"/>
          <w:bCs/>
          <w:sz w:val="28"/>
        </w:rPr>
      </w:pPr>
      <w:r>
        <w:rPr>
          <w:rFonts w:ascii="Times New Roman" w:hAnsi="Times New Roman" w:cs="Times New Roman"/>
          <w:bCs/>
          <w:sz w:val="28"/>
        </w:rPr>
        <w:t xml:space="preserve">В течение последних 3 лет </w:t>
      </w:r>
      <w:r w:rsidR="00204480">
        <w:rPr>
          <w:rFonts w:ascii="Times New Roman" w:hAnsi="Times New Roman" w:cs="Times New Roman"/>
          <w:bCs/>
          <w:sz w:val="28"/>
        </w:rPr>
        <w:t>47</w:t>
      </w:r>
      <w:r w:rsidR="00331F8C" w:rsidRPr="009726AF">
        <w:rPr>
          <w:rFonts w:ascii="Times New Roman" w:hAnsi="Times New Roman" w:cs="Times New Roman"/>
          <w:bCs/>
          <w:sz w:val="28"/>
        </w:rPr>
        <w:t xml:space="preserve">% респондентов не замечали изменений количества субъектов, представляющих рынок жилищного строительства. Положительную динамику отметили </w:t>
      </w:r>
      <w:r w:rsidR="00204480">
        <w:rPr>
          <w:rFonts w:ascii="Times New Roman" w:hAnsi="Times New Roman" w:cs="Times New Roman"/>
          <w:bCs/>
          <w:sz w:val="28"/>
        </w:rPr>
        <w:t>23,5</w:t>
      </w:r>
      <w:r w:rsidR="00331F8C" w:rsidRPr="009726AF">
        <w:rPr>
          <w:rFonts w:ascii="Times New Roman" w:hAnsi="Times New Roman" w:cs="Times New Roman"/>
          <w:bCs/>
          <w:sz w:val="28"/>
        </w:rPr>
        <w:t>%, отри</w:t>
      </w:r>
      <w:r w:rsidR="00204480">
        <w:rPr>
          <w:rFonts w:ascii="Times New Roman" w:hAnsi="Times New Roman" w:cs="Times New Roman"/>
          <w:bCs/>
          <w:sz w:val="28"/>
        </w:rPr>
        <w:t>цательную – 8,2</w:t>
      </w:r>
      <w:r w:rsidR="00331F8C" w:rsidRPr="009726AF">
        <w:rPr>
          <w:rFonts w:ascii="Times New Roman" w:hAnsi="Times New Roman" w:cs="Times New Roman"/>
          <w:bCs/>
          <w:sz w:val="28"/>
        </w:rPr>
        <w:t>%. В 2016 году респондентами</w:t>
      </w:r>
      <w:r w:rsidR="00204480">
        <w:rPr>
          <w:rFonts w:ascii="Times New Roman" w:hAnsi="Times New Roman" w:cs="Times New Roman"/>
          <w:bCs/>
          <w:sz w:val="28"/>
        </w:rPr>
        <w:t xml:space="preserve"> (53,3</w:t>
      </w:r>
      <w:r w:rsidR="00331F8C">
        <w:rPr>
          <w:rFonts w:ascii="Times New Roman" w:hAnsi="Times New Roman" w:cs="Times New Roman"/>
          <w:bCs/>
          <w:sz w:val="28"/>
        </w:rPr>
        <w:t>%)</w:t>
      </w:r>
      <w:r w:rsidR="00331F8C" w:rsidRPr="009726AF">
        <w:rPr>
          <w:rFonts w:ascii="Times New Roman" w:hAnsi="Times New Roman" w:cs="Times New Roman"/>
          <w:bCs/>
          <w:sz w:val="28"/>
        </w:rPr>
        <w:t xml:space="preserve"> также не было зафиксировано изменений количества таких организаций.</w:t>
      </w:r>
    </w:p>
    <w:p w:rsidR="00204480" w:rsidRDefault="00331F8C"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 xml:space="preserve">Качеством </w:t>
      </w:r>
      <w:r w:rsidR="00204480">
        <w:rPr>
          <w:rFonts w:ascii="Times New Roman" w:hAnsi="Times New Roman" w:cs="Times New Roman"/>
          <w:bCs/>
          <w:sz w:val="28"/>
        </w:rPr>
        <w:t>оказываемых</w:t>
      </w:r>
      <w:r w:rsidRPr="009726AF">
        <w:rPr>
          <w:rFonts w:ascii="Times New Roman" w:hAnsi="Times New Roman" w:cs="Times New Roman"/>
          <w:bCs/>
          <w:sz w:val="28"/>
        </w:rPr>
        <w:t xml:space="preserve"> на рынке жилищного строительства </w:t>
      </w:r>
      <w:r w:rsidR="00204480">
        <w:rPr>
          <w:rFonts w:ascii="Times New Roman" w:hAnsi="Times New Roman" w:cs="Times New Roman"/>
          <w:bCs/>
          <w:sz w:val="28"/>
        </w:rPr>
        <w:t>услуг в разной степени удовлетворены 44,7</w:t>
      </w:r>
      <w:r w:rsidRPr="009726AF">
        <w:rPr>
          <w:rFonts w:ascii="Times New Roman" w:hAnsi="Times New Roman" w:cs="Times New Roman"/>
          <w:bCs/>
          <w:sz w:val="28"/>
        </w:rPr>
        <w:t xml:space="preserve">% </w:t>
      </w:r>
      <w:r w:rsidR="00204480">
        <w:rPr>
          <w:rFonts w:ascii="Times New Roman" w:hAnsi="Times New Roman" w:cs="Times New Roman"/>
          <w:bCs/>
          <w:sz w:val="28"/>
        </w:rPr>
        <w:t>респондентов, однако, как и в предыдущем году, велик процент неудовлетворенных – 37,1</w:t>
      </w:r>
      <w:r w:rsidRPr="009726AF">
        <w:rPr>
          <w:rFonts w:ascii="Times New Roman" w:hAnsi="Times New Roman" w:cs="Times New Roman"/>
          <w:bCs/>
          <w:sz w:val="28"/>
        </w:rPr>
        <w:t>%.</w:t>
      </w:r>
      <w:r w:rsidR="00204480">
        <w:rPr>
          <w:rFonts w:ascii="Times New Roman" w:hAnsi="Times New Roman" w:cs="Times New Roman"/>
          <w:bCs/>
          <w:sz w:val="28"/>
        </w:rPr>
        <w:t xml:space="preserve"> Также респонденты неудовлетворенны ценами и возможностью выбора (</w:t>
      </w:r>
      <w:r w:rsidR="006749DA">
        <w:rPr>
          <w:rFonts w:ascii="Times New Roman" w:hAnsi="Times New Roman" w:cs="Times New Roman"/>
          <w:bCs/>
          <w:sz w:val="28"/>
        </w:rPr>
        <w:t>38,8% и 31,7% соответственно).</w:t>
      </w:r>
    </w:p>
    <w:p w:rsidR="00331F8C" w:rsidRPr="009726AF" w:rsidRDefault="00331F8C"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Рынок жилищного строительства в р</w:t>
      </w:r>
      <w:r w:rsidR="006749DA">
        <w:rPr>
          <w:rFonts w:ascii="Times New Roman" w:hAnsi="Times New Roman" w:cs="Times New Roman"/>
          <w:bCs/>
          <w:sz w:val="28"/>
        </w:rPr>
        <w:t>айоне</w:t>
      </w:r>
      <w:r w:rsidRPr="009726AF">
        <w:rPr>
          <w:rFonts w:ascii="Times New Roman" w:hAnsi="Times New Roman" w:cs="Times New Roman"/>
          <w:bCs/>
          <w:sz w:val="28"/>
        </w:rPr>
        <w:t xml:space="preserve"> представлен </w:t>
      </w:r>
      <w:r w:rsidR="006749DA">
        <w:rPr>
          <w:rFonts w:ascii="Times New Roman" w:hAnsi="Times New Roman" w:cs="Times New Roman"/>
          <w:bCs/>
          <w:sz w:val="28"/>
        </w:rPr>
        <w:t>не</w:t>
      </w:r>
      <w:r w:rsidRPr="009726AF">
        <w:rPr>
          <w:rFonts w:ascii="Times New Roman" w:hAnsi="Times New Roman" w:cs="Times New Roman"/>
          <w:bCs/>
          <w:sz w:val="28"/>
        </w:rPr>
        <w:t>достаточным количеством субъектов, число которых в течение последних трех лет практически не изменилось. При этом большая часть респондентов недовольна широтой выбора и уровнем цен, но отметила удовлетворительное качество.</w:t>
      </w:r>
    </w:p>
    <w:p w:rsidR="00821111" w:rsidRDefault="00821111" w:rsidP="00821111">
      <w:pPr>
        <w:spacing w:after="0" w:line="240" w:lineRule="auto"/>
        <w:ind w:firstLine="709"/>
        <w:jc w:val="center"/>
        <w:rPr>
          <w:rFonts w:ascii="Times New Roman" w:hAnsi="Times New Roman" w:cs="Times New Roman"/>
          <w:b/>
          <w:bCs/>
          <w:sz w:val="28"/>
          <w:u w:val="single"/>
        </w:rPr>
      </w:pPr>
    </w:p>
    <w:p w:rsidR="00821111" w:rsidRDefault="00821111" w:rsidP="00821111">
      <w:pPr>
        <w:spacing w:after="0" w:line="240" w:lineRule="auto"/>
        <w:ind w:firstLine="709"/>
        <w:jc w:val="center"/>
        <w:rPr>
          <w:rFonts w:ascii="Times New Roman" w:hAnsi="Times New Roman" w:cs="Times New Roman"/>
          <w:b/>
          <w:bCs/>
          <w:sz w:val="28"/>
          <w:u w:val="single"/>
        </w:rPr>
      </w:pPr>
      <w:r w:rsidRPr="009726AF">
        <w:rPr>
          <w:rFonts w:ascii="Times New Roman" w:hAnsi="Times New Roman" w:cs="Times New Roman"/>
          <w:b/>
          <w:bCs/>
          <w:sz w:val="28"/>
          <w:u w:val="single"/>
        </w:rPr>
        <w:t>14. Рынок промышленности</w:t>
      </w:r>
    </w:p>
    <w:p w:rsidR="000B48BC" w:rsidRPr="009726AF" w:rsidRDefault="000B48BC" w:rsidP="00821111">
      <w:pPr>
        <w:spacing w:after="0" w:line="240" w:lineRule="auto"/>
        <w:ind w:firstLine="709"/>
        <w:jc w:val="center"/>
        <w:rPr>
          <w:rFonts w:ascii="Times New Roman" w:hAnsi="Times New Roman" w:cs="Times New Roman"/>
          <w:b/>
          <w:bCs/>
          <w:sz w:val="28"/>
          <w:u w:val="single"/>
        </w:rPr>
      </w:pPr>
    </w:p>
    <w:p w:rsidR="000665EE" w:rsidRPr="004C4823" w:rsidRDefault="001937B7" w:rsidP="000B48BC">
      <w:pPr>
        <w:spacing w:after="0" w:line="240" w:lineRule="auto"/>
        <w:ind w:firstLine="851"/>
        <w:jc w:val="both"/>
        <w:rPr>
          <w:rFonts w:ascii="Times New Roman" w:hAnsi="Times New Roman" w:cs="Times New Roman"/>
          <w:kern w:val="2"/>
          <w:sz w:val="28"/>
          <w:szCs w:val="28"/>
        </w:rPr>
      </w:pPr>
      <w:r>
        <w:rPr>
          <w:rFonts w:ascii="Times New Roman" w:hAnsi="Times New Roman" w:cs="Times New Roman"/>
          <w:kern w:val="2"/>
          <w:sz w:val="28"/>
          <w:szCs w:val="24"/>
        </w:rPr>
        <w:t xml:space="preserve">В Мясниковском районе в сфере </w:t>
      </w:r>
      <w:r w:rsidR="007B18F2">
        <w:rPr>
          <w:rFonts w:ascii="Times New Roman" w:hAnsi="Times New Roman" w:cs="Times New Roman"/>
          <w:kern w:val="2"/>
          <w:sz w:val="28"/>
          <w:szCs w:val="24"/>
        </w:rPr>
        <w:t xml:space="preserve">обрабатывающих </w:t>
      </w:r>
      <w:r>
        <w:rPr>
          <w:rFonts w:ascii="Times New Roman" w:hAnsi="Times New Roman" w:cs="Times New Roman"/>
          <w:kern w:val="2"/>
          <w:sz w:val="28"/>
          <w:szCs w:val="24"/>
        </w:rPr>
        <w:t>производств</w:t>
      </w:r>
      <w:r w:rsidR="007B18F2">
        <w:rPr>
          <w:rFonts w:ascii="Times New Roman" w:hAnsi="Times New Roman" w:cs="Times New Roman"/>
          <w:kern w:val="2"/>
          <w:sz w:val="28"/>
          <w:szCs w:val="24"/>
        </w:rPr>
        <w:t xml:space="preserve"> осуществляет деятельность 239 предприятий и индивидуальных предпринимателей. </w:t>
      </w:r>
      <w:r w:rsidRPr="001937B7">
        <w:rPr>
          <w:rFonts w:ascii="Times New Roman" w:hAnsi="Times New Roman" w:cs="Times New Roman"/>
          <w:kern w:val="2"/>
          <w:sz w:val="28"/>
          <w:szCs w:val="24"/>
        </w:rPr>
        <w:t>Динамика роста промышленного производства в Мясниковском районе в течение последних двух лет превышала среднеобластные</w:t>
      </w:r>
      <w:r w:rsidR="007B18F2">
        <w:rPr>
          <w:rFonts w:ascii="Times New Roman" w:hAnsi="Times New Roman" w:cs="Times New Roman"/>
          <w:kern w:val="2"/>
          <w:sz w:val="28"/>
          <w:szCs w:val="24"/>
        </w:rPr>
        <w:t xml:space="preserve"> показатели. В 2016 году </w:t>
      </w:r>
      <w:r w:rsidRPr="001937B7">
        <w:rPr>
          <w:rFonts w:ascii="Times New Roman" w:hAnsi="Times New Roman" w:cs="Times New Roman"/>
          <w:kern w:val="2"/>
          <w:sz w:val="28"/>
          <w:szCs w:val="24"/>
        </w:rPr>
        <w:t>индекс промышленного производства по крупным и сре</w:t>
      </w:r>
      <w:r w:rsidR="007B18F2">
        <w:rPr>
          <w:rFonts w:ascii="Times New Roman" w:hAnsi="Times New Roman" w:cs="Times New Roman"/>
          <w:kern w:val="2"/>
          <w:sz w:val="28"/>
          <w:szCs w:val="24"/>
        </w:rPr>
        <w:t xml:space="preserve">дним организациям составил </w:t>
      </w:r>
      <w:r w:rsidR="007B18F2" w:rsidRPr="004C4823">
        <w:rPr>
          <w:rFonts w:ascii="Times New Roman" w:hAnsi="Times New Roman" w:cs="Times New Roman"/>
          <w:kern w:val="2"/>
          <w:sz w:val="28"/>
          <w:szCs w:val="28"/>
        </w:rPr>
        <w:t>114,8</w:t>
      </w:r>
      <w:r w:rsidRPr="004C4823">
        <w:rPr>
          <w:rFonts w:ascii="Times New Roman" w:hAnsi="Times New Roman" w:cs="Times New Roman"/>
          <w:kern w:val="2"/>
          <w:sz w:val="28"/>
          <w:szCs w:val="28"/>
        </w:rPr>
        <w:t>% (среднеобластной показатель – 11</w:t>
      </w:r>
      <w:r w:rsidR="000665EE" w:rsidRPr="004C4823">
        <w:rPr>
          <w:rFonts w:ascii="Times New Roman" w:hAnsi="Times New Roman" w:cs="Times New Roman"/>
          <w:kern w:val="2"/>
          <w:sz w:val="28"/>
          <w:szCs w:val="28"/>
        </w:rPr>
        <w:t>2,6</w:t>
      </w:r>
      <w:r w:rsidRPr="004C4823">
        <w:rPr>
          <w:rFonts w:ascii="Times New Roman" w:hAnsi="Times New Roman" w:cs="Times New Roman"/>
          <w:kern w:val="2"/>
          <w:sz w:val="28"/>
          <w:szCs w:val="28"/>
        </w:rPr>
        <w:t xml:space="preserve">%). </w:t>
      </w:r>
    </w:p>
    <w:p w:rsidR="00821111" w:rsidRPr="004C4823" w:rsidRDefault="00F370A3" w:rsidP="000B48BC">
      <w:pPr>
        <w:spacing w:after="0" w:line="240" w:lineRule="auto"/>
        <w:ind w:firstLine="851"/>
        <w:jc w:val="both"/>
        <w:rPr>
          <w:rFonts w:ascii="Times New Roman" w:hAnsi="Times New Roman" w:cs="Times New Roman"/>
          <w:bCs/>
          <w:sz w:val="28"/>
          <w:szCs w:val="28"/>
        </w:rPr>
      </w:pPr>
      <w:r w:rsidRPr="004C4823">
        <w:rPr>
          <w:rFonts w:ascii="Times New Roman" w:hAnsi="Times New Roman" w:cs="Times New Roman"/>
          <w:bCs/>
          <w:sz w:val="28"/>
          <w:szCs w:val="28"/>
        </w:rPr>
        <w:t>Подавляющая</w:t>
      </w:r>
      <w:r w:rsidR="00821111" w:rsidRPr="004C4823">
        <w:rPr>
          <w:rFonts w:ascii="Times New Roman" w:hAnsi="Times New Roman" w:cs="Times New Roman"/>
          <w:bCs/>
          <w:sz w:val="28"/>
          <w:szCs w:val="28"/>
        </w:rPr>
        <w:t xml:space="preserve"> часть респондентов (</w:t>
      </w:r>
      <w:r w:rsidR="005D7E8A">
        <w:rPr>
          <w:rFonts w:ascii="Times New Roman" w:hAnsi="Times New Roman" w:cs="Times New Roman"/>
          <w:bCs/>
          <w:sz w:val="28"/>
          <w:szCs w:val="28"/>
        </w:rPr>
        <w:t>62,4</w:t>
      </w:r>
      <w:r w:rsidR="00821111" w:rsidRPr="004C4823">
        <w:rPr>
          <w:rFonts w:ascii="Times New Roman" w:hAnsi="Times New Roman" w:cs="Times New Roman"/>
          <w:bCs/>
          <w:sz w:val="28"/>
          <w:szCs w:val="28"/>
        </w:rPr>
        <w:t xml:space="preserve">%) отметила, что рынок промышленности в </w:t>
      </w:r>
      <w:r w:rsidRPr="004C4823">
        <w:rPr>
          <w:rFonts w:ascii="Times New Roman" w:hAnsi="Times New Roman" w:cs="Times New Roman"/>
          <w:bCs/>
          <w:sz w:val="28"/>
          <w:szCs w:val="28"/>
        </w:rPr>
        <w:t>районе</w:t>
      </w:r>
      <w:r w:rsidR="00821111" w:rsidRPr="004C4823">
        <w:rPr>
          <w:rFonts w:ascii="Times New Roman" w:hAnsi="Times New Roman" w:cs="Times New Roman"/>
          <w:bCs/>
          <w:sz w:val="28"/>
          <w:szCs w:val="28"/>
        </w:rPr>
        <w:t xml:space="preserve"> развит</w:t>
      </w:r>
      <w:r w:rsidRPr="004C4823">
        <w:rPr>
          <w:rFonts w:ascii="Times New Roman" w:hAnsi="Times New Roman" w:cs="Times New Roman"/>
          <w:bCs/>
          <w:sz w:val="28"/>
          <w:szCs w:val="28"/>
        </w:rPr>
        <w:t xml:space="preserve"> </w:t>
      </w:r>
      <w:r w:rsidR="005D7E8A">
        <w:rPr>
          <w:rFonts w:ascii="Times New Roman" w:hAnsi="Times New Roman" w:cs="Times New Roman"/>
          <w:bCs/>
          <w:sz w:val="28"/>
          <w:szCs w:val="28"/>
        </w:rPr>
        <w:t>не</w:t>
      </w:r>
      <w:r w:rsidRPr="004C4823">
        <w:rPr>
          <w:rFonts w:ascii="Times New Roman" w:hAnsi="Times New Roman" w:cs="Times New Roman"/>
          <w:bCs/>
          <w:sz w:val="28"/>
          <w:szCs w:val="28"/>
        </w:rPr>
        <w:t>достаточно</w:t>
      </w:r>
      <w:r w:rsidR="005D7E8A">
        <w:rPr>
          <w:rFonts w:ascii="Times New Roman" w:hAnsi="Times New Roman" w:cs="Times New Roman"/>
          <w:bCs/>
          <w:sz w:val="28"/>
          <w:szCs w:val="28"/>
        </w:rPr>
        <w:t>, при этом</w:t>
      </w:r>
      <w:r w:rsidR="005D7E8A" w:rsidRPr="005D7E8A">
        <w:rPr>
          <w:rFonts w:ascii="Times New Roman" w:hAnsi="Times New Roman" w:cs="Times New Roman"/>
          <w:bCs/>
          <w:sz w:val="28"/>
          <w:szCs w:val="28"/>
        </w:rPr>
        <w:t xml:space="preserve"> </w:t>
      </w:r>
      <w:r w:rsidR="005D7E8A" w:rsidRPr="004C4823">
        <w:rPr>
          <w:rFonts w:ascii="Times New Roman" w:hAnsi="Times New Roman" w:cs="Times New Roman"/>
          <w:bCs/>
          <w:sz w:val="28"/>
          <w:szCs w:val="28"/>
        </w:rPr>
        <w:t>на полное отсутствие организаций рынка промышленности указали 7,1% участников опроса</w:t>
      </w:r>
      <w:r w:rsidR="00821111" w:rsidRPr="004C4823">
        <w:rPr>
          <w:rFonts w:ascii="Times New Roman" w:hAnsi="Times New Roman" w:cs="Times New Roman"/>
          <w:bCs/>
          <w:sz w:val="28"/>
          <w:szCs w:val="28"/>
        </w:rPr>
        <w:t>.</w:t>
      </w:r>
      <w:r w:rsidR="000665EE" w:rsidRPr="004C4823">
        <w:rPr>
          <w:rFonts w:ascii="Times New Roman" w:hAnsi="Times New Roman" w:cs="Times New Roman"/>
          <w:bCs/>
          <w:sz w:val="28"/>
          <w:szCs w:val="28"/>
        </w:rPr>
        <w:t xml:space="preserve"> </w:t>
      </w:r>
      <w:r w:rsidR="005D7E8A">
        <w:rPr>
          <w:rFonts w:ascii="Times New Roman" w:hAnsi="Times New Roman" w:cs="Times New Roman"/>
          <w:bCs/>
          <w:sz w:val="28"/>
          <w:szCs w:val="28"/>
        </w:rPr>
        <w:t>Д</w:t>
      </w:r>
      <w:r w:rsidRPr="004C4823">
        <w:rPr>
          <w:rFonts w:ascii="Times New Roman" w:hAnsi="Times New Roman" w:cs="Times New Roman"/>
          <w:bCs/>
          <w:sz w:val="28"/>
          <w:szCs w:val="28"/>
        </w:rPr>
        <w:t>остаточное количество промышленных предприятий от</w:t>
      </w:r>
      <w:r w:rsidR="005D7E8A">
        <w:rPr>
          <w:rFonts w:ascii="Times New Roman" w:hAnsi="Times New Roman" w:cs="Times New Roman"/>
          <w:bCs/>
          <w:sz w:val="28"/>
          <w:szCs w:val="28"/>
        </w:rPr>
        <w:t>мечает 37,6</w:t>
      </w:r>
      <w:r w:rsidRPr="004C4823">
        <w:rPr>
          <w:rFonts w:ascii="Times New Roman" w:hAnsi="Times New Roman" w:cs="Times New Roman"/>
          <w:bCs/>
          <w:sz w:val="28"/>
          <w:szCs w:val="28"/>
        </w:rPr>
        <w:t>% опрошенных</w:t>
      </w:r>
      <w:r w:rsidR="00821111" w:rsidRPr="004C4823">
        <w:rPr>
          <w:rFonts w:ascii="Times New Roman" w:hAnsi="Times New Roman" w:cs="Times New Roman"/>
          <w:bCs/>
          <w:sz w:val="28"/>
          <w:szCs w:val="28"/>
        </w:rPr>
        <w:t>.</w:t>
      </w:r>
    </w:p>
    <w:p w:rsidR="00821111" w:rsidRPr="009726AF" w:rsidRDefault="00821111"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 xml:space="preserve">Не заметили изменений на рынке промышленности </w:t>
      </w:r>
      <w:r w:rsidR="006A03AC">
        <w:rPr>
          <w:rFonts w:ascii="Times New Roman" w:hAnsi="Times New Roman" w:cs="Times New Roman"/>
          <w:bCs/>
          <w:sz w:val="28"/>
        </w:rPr>
        <w:t>44,7</w:t>
      </w:r>
      <w:r w:rsidRPr="009726AF">
        <w:rPr>
          <w:rFonts w:ascii="Times New Roman" w:hAnsi="Times New Roman" w:cs="Times New Roman"/>
          <w:bCs/>
          <w:sz w:val="28"/>
        </w:rPr>
        <w:t xml:space="preserve">% опрошенных. Увеличение количества организаций, представляющих рынок промышленности, отметили </w:t>
      </w:r>
      <w:r w:rsidR="006A03AC">
        <w:rPr>
          <w:rFonts w:ascii="Times New Roman" w:hAnsi="Times New Roman" w:cs="Times New Roman"/>
          <w:bCs/>
          <w:sz w:val="28"/>
        </w:rPr>
        <w:t>17,6</w:t>
      </w:r>
      <w:r w:rsidRPr="009726AF">
        <w:rPr>
          <w:rFonts w:ascii="Times New Roman" w:hAnsi="Times New Roman" w:cs="Times New Roman"/>
          <w:bCs/>
          <w:sz w:val="28"/>
        </w:rPr>
        <w:t xml:space="preserve">% респондентов, а их сокращение – </w:t>
      </w:r>
      <w:r w:rsidR="006A03AC">
        <w:rPr>
          <w:rFonts w:ascii="Times New Roman" w:hAnsi="Times New Roman" w:cs="Times New Roman"/>
          <w:bCs/>
          <w:sz w:val="28"/>
        </w:rPr>
        <w:t>14,1</w:t>
      </w:r>
      <w:r w:rsidRPr="009726AF">
        <w:rPr>
          <w:rFonts w:ascii="Times New Roman" w:hAnsi="Times New Roman" w:cs="Times New Roman"/>
          <w:bCs/>
          <w:sz w:val="28"/>
        </w:rPr>
        <w:t>%.</w:t>
      </w:r>
    </w:p>
    <w:p w:rsidR="00821111" w:rsidRPr="009726AF" w:rsidRDefault="006A03AC" w:rsidP="000B48BC">
      <w:pPr>
        <w:spacing w:after="0" w:line="240" w:lineRule="auto"/>
        <w:ind w:firstLine="851"/>
        <w:jc w:val="both"/>
        <w:rPr>
          <w:rFonts w:ascii="Times New Roman" w:hAnsi="Times New Roman" w:cs="Times New Roman"/>
          <w:bCs/>
          <w:sz w:val="28"/>
        </w:rPr>
      </w:pPr>
      <w:r>
        <w:rPr>
          <w:rFonts w:ascii="Times New Roman" w:hAnsi="Times New Roman" w:cs="Times New Roman"/>
          <w:bCs/>
          <w:sz w:val="28"/>
        </w:rPr>
        <w:t>Число респондентов, в разной степени</w:t>
      </w:r>
      <w:r w:rsidR="00821111" w:rsidRPr="009726AF">
        <w:rPr>
          <w:rFonts w:ascii="Times New Roman" w:hAnsi="Times New Roman" w:cs="Times New Roman"/>
          <w:bCs/>
          <w:sz w:val="28"/>
        </w:rPr>
        <w:t xml:space="preserve"> неудовлетворенных качеством, возможностью выбора и ценами товаров, работ, услуг на рынке промышленности, </w:t>
      </w:r>
      <w:r w:rsidR="00492CC7">
        <w:rPr>
          <w:rFonts w:ascii="Times New Roman" w:hAnsi="Times New Roman" w:cs="Times New Roman"/>
          <w:bCs/>
          <w:sz w:val="28"/>
        </w:rPr>
        <w:t xml:space="preserve">превысило число </w:t>
      </w:r>
      <w:r w:rsidR="00821111" w:rsidRPr="009726AF">
        <w:rPr>
          <w:rFonts w:ascii="Times New Roman" w:hAnsi="Times New Roman" w:cs="Times New Roman"/>
          <w:bCs/>
          <w:sz w:val="28"/>
        </w:rPr>
        <w:t xml:space="preserve">удовлетворенных на </w:t>
      </w:r>
      <w:r w:rsidR="00492CC7">
        <w:rPr>
          <w:rFonts w:ascii="Times New Roman" w:hAnsi="Times New Roman" w:cs="Times New Roman"/>
          <w:bCs/>
          <w:sz w:val="28"/>
        </w:rPr>
        <w:t>3,5,</w:t>
      </w:r>
      <w:r w:rsidR="00821111" w:rsidRPr="009726AF">
        <w:rPr>
          <w:rFonts w:ascii="Times New Roman" w:hAnsi="Times New Roman" w:cs="Times New Roman"/>
          <w:bCs/>
          <w:sz w:val="28"/>
        </w:rPr>
        <w:t xml:space="preserve"> </w:t>
      </w:r>
      <w:r w:rsidR="00492CC7">
        <w:rPr>
          <w:rFonts w:ascii="Times New Roman" w:hAnsi="Times New Roman" w:cs="Times New Roman"/>
          <w:bCs/>
          <w:sz w:val="28"/>
        </w:rPr>
        <w:t>4,7 и 10,5</w:t>
      </w:r>
      <w:r w:rsidR="00821111" w:rsidRPr="009726AF">
        <w:rPr>
          <w:rFonts w:ascii="Times New Roman" w:hAnsi="Times New Roman" w:cs="Times New Roman"/>
          <w:bCs/>
          <w:sz w:val="28"/>
        </w:rPr>
        <w:t xml:space="preserve"> процент</w:t>
      </w:r>
      <w:r>
        <w:rPr>
          <w:rFonts w:ascii="Times New Roman" w:hAnsi="Times New Roman" w:cs="Times New Roman"/>
          <w:bCs/>
          <w:sz w:val="28"/>
        </w:rPr>
        <w:t>ных пункта соответственно</w:t>
      </w:r>
      <w:r w:rsidR="00821111" w:rsidRPr="009726AF">
        <w:rPr>
          <w:rFonts w:ascii="Times New Roman" w:hAnsi="Times New Roman" w:cs="Times New Roman"/>
          <w:bCs/>
          <w:sz w:val="28"/>
        </w:rPr>
        <w:t>.</w:t>
      </w:r>
    </w:p>
    <w:p w:rsidR="00821111" w:rsidRPr="009726AF" w:rsidRDefault="00821111" w:rsidP="000B48BC">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 xml:space="preserve">Таким образом, рынок промышленности в </w:t>
      </w:r>
      <w:r w:rsidR="00A913CD">
        <w:rPr>
          <w:rFonts w:ascii="Times New Roman" w:hAnsi="Times New Roman" w:cs="Times New Roman"/>
          <w:bCs/>
          <w:sz w:val="28"/>
        </w:rPr>
        <w:t>районе</w:t>
      </w:r>
      <w:r w:rsidR="00B75FC0">
        <w:rPr>
          <w:rFonts w:ascii="Times New Roman" w:hAnsi="Times New Roman" w:cs="Times New Roman"/>
          <w:bCs/>
          <w:sz w:val="28"/>
        </w:rPr>
        <w:t>,</w:t>
      </w:r>
      <w:r w:rsidRPr="009726AF">
        <w:rPr>
          <w:rFonts w:ascii="Times New Roman" w:hAnsi="Times New Roman" w:cs="Times New Roman"/>
          <w:bCs/>
          <w:sz w:val="28"/>
        </w:rPr>
        <w:t xml:space="preserve"> </w:t>
      </w:r>
      <w:r w:rsidR="00A913CD" w:rsidRPr="009726AF">
        <w:rPr>
          <w:rFonts w:ascii="Times New Roman" w:hAnsi="Times New Roman" w:cs="Times New Roman"/>
          <w:bCs/>
          <w:sz w:val="28"/>
        </w:rPr>
        <w:t>по мнению респондентов</w:t>
      </w:r>
      <w:r w:rsidR="00B75FC0">
        <w:rPr>
          <w:rFonts w:ascii="Times New Roman" w:hAnsi="Times New Roman" w:cs="Times New Roman"/>
          <w:bCs/>
          <w:sz w:val="28"/>
        </w:rPr>
        <w:t>,</w:t>
      </w:r>
      <w:r w:rsidR="00A913CD" w:rsidRPr="009726AF">
        <w:rPr>
          <w:rFonts w:ascii="Times New Roman" w:hAnsi="Times New Roman" w:cs="Times New Roman"/>
          <w:bCs/>
          <w:sz w:val="28"/>
        </w:rPr>
        <w:t xml:space="preserve"> </w:t>
      </w:r>
      <w:r w:rsidRPr="009726AF">
        <w:rPr>
          <w:rFonts w:ascii="Times New Roman" w:hAnsi="Times New Roman" w:cs="Times New Roman"/>
          <w:bCs/>
          <w:sz w:val="28"/>
        </w:rPr>
        <w:t xml:space="preserve">развит в </w:t>
      </w:r>
      <w:r w:rsidR="005D7E8A">
        <w:rPr>
          <w:rFonts w:ascii="Times New Roman" w:hAnsi="Times New Roman" w:cs="Times New Roman"/>
          <w:bCs/>
          <w:sz w:val="28"/>
        </w:rPr>
        <w:t>не</w:t>
      </w:r>
      <w:r w:rsidRPr="009726AF">
        <w:rPr>
          <w:rFonts w:ascii="Times New Roman" w:hAnsi="Times New Roman" w:cs="Times New Roman"/>
          <w:bCs/>
          <w:sz w:val="28"/>
        </w:rPr>
        <w:t xml:space="preserve">достаточном объеме, </w:t>
      </w:r>
      <w:r w:rsidR="00A913CD">
        <w:rPr>
          <w:rFonts w:ascii="Times New Roman" w:hAnsi="Times New Roman" w:cs="Times New Roman"/>
          <w:bCs/>
          <w:sz w:val="28"/>
        </w:rPr>
        <w:t xml:space="preserve">существенные </w:t>
      </w:r>
      <w:r w:rsidRPr="009726AF">
        <w:rPr>
          <w:rFonts w:ascii="Times New Roman" w:hAnsi="Times New Roman" w:cs="Times New Roman"/>
          <w:bCs/>
          <w:sz w:val="28"/>
        </w:rPr>
        <w:t>изменения в количестве субъекто</w:t>
      </w:r>
      <w:r w:rsidR="00A913CD">
        <w:rPr>
          <w:rFonts w:ascii="Times New Roman" w:hAnsi="Times New Roman" w:cs="Times New Roman"/>
          <w:bCs/>
          <w:sz w:val="28"/>
        </w:rPr>
        <w:t>в, предоставляющих услуги на рынке</w:t>
      </w:r>
      <w:r w:rsidRPr="009726AF">
        <w:rPr>
          <w:rFonts w:ascii="Times New Roman" w:hAnsi="Times New Roman" w:cs="Times New Roman"/>
          <w:bCs/>
          <w:sz w:val="28"/>
        </w:rPr>
        <w:t xml:space="preserve">, потребителями не были отмечены. </w:t>
      </w:r>
    </w:p>
    <w:p w:rsidR="00821111" w:rsidRPr="009726AF" w:rsidRDefault="00821111" w:rsidP="00F0269E">
      <w:pPr>
        <w:spacing w:after="0" w:line="240" w:lineRule="auto"/>
        <w:ind w:firstLine="851"/>
        <w:jc w:val="both"/>
        <w:rPr>
          <w:rFonts w:ascii="Times New Roman" w:hAnsi="Times New Roman" w:cs="Times New Roman"/>
          <w:bCs/>
          <w:sz w:val="28"/>
        </w:rPr>
      </w:pPr>
      <w:r w:rsidRPr="009726AF">
        <w:rPr>
          <w:rFonts w:ascii="Times New Roman" w:hAnsi="Times New Roman" w:cs="Times New Roman"/>
          <w:bCs/>
          <w:sz w:val="28"/>
        </w:rPr>
        <w:t xml:space="preserve">Большая часть респондентов недовольна характеристиками товаров, работ, услуг на рынке промышленности. </w:t>
      </w:r>
    </w:p>
    <w:p w:rsidR="002237D4" w:rsidRDefault="002237D4" w:rsidP="00F0269E">
      <w:pPr>
        <w:spacing w:after="0" w:line="240" w:lineRule="auto"/>
        <w:jc w:val="center"/>
        <w:rPr>
          <w:rFonts w:ascii="Times New Roman" w:hAnsi="Times New Roman" w:cs="Times New Roman"/>
          <w:b/>
          <w:sz w:val="28"/>
          <w:szCs w:val="28"/>
        </w:rPr>
      </w:pPr>
    </w:p>
    <w:p w:rsidR="002237D4" w:rsidRPr="009726AF" w:rsidRDefault="002237D4" w:rsidP="00F0269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Удовлетворенность </w:t>
      </w:r>
      <w:r w:rsidRPr="009726AF">
        <w:rPr>
          <w:rFonts w:ascii="Times New Roman" w:hAnsi="Times New Roman" w:cs="Times New Roman"/>
          <w:b/>
          <w:sz w:val="28"/>
          <w:szCs w:val="28"/>
        </w:rPr>
        <w:t xml:space="preserve">потребителей </w:t>
      </w:r>
      <w:r>
        <w:rPr>
          <w:rFonts w:ascii="Times New Roman" w:hAnsi="Times New Roman" w:cs="Times New Roman"/>
          <w:b/>
          <w:sz w:val="28"/>
          <w:szCs w:val="28"/>
        </w:rPr>
        <w:t xml:space="preserve">района </w:t>
      </w:r>
      <w:r w:rsidRPr="009726AF">
        <w:rPr>
          <w:rFonts w:ascii="Times New Roman" w:hAnsi="Times New Roman" w:cs="Times New Roman"/>
          <w:b/>
          <w:sz w:val="28"/>
          <w:szCs w:val="28"/>
        </w:rPr>
        <w:t xml:space="preserve">качеством </w:t>
      </w:r>
    </w:p>
    <w:p w:rsidR="002237D4" w:rsidRPr="009726AF" w:rsidRDefault="002237D4" w:rsidP="00F0269E">
      <w:pPr>
        <w:spacing w:after="0" w:line="240" w:lineRule="auto"/>
        <w:jc w:val="center"/>
        <w:rPr>
          <w:rFonts w:ascii="Times New Roman" w:hAnsi="Times New Roman" w:cs="Times New Roman"/>
          <w:b/>
          <w:sz w:val="28"/>
          <w:szCs w:val="28"/>
        </w:rPr>
      </w:pPr>
      <w:r w:rsidRPr="009726AF">
        <w:rPr>
          <w:rFonts w:ascii="Times New Roman" w:hAnsi="Times New Roman" w:cs="Times New Roman"/>
          <w:b/>
          <w:sz w:val="28"/>
          <w:szCs w:val="28"/>
        </w:rPr>
        <w:t>и ценами товаров, работ и услуг</w:t>
      </w:r>
    </w:p>
    <w:p w:rsidR="002237D4" w:rsidRPr="009726AF" w:rsidRDefault="002237D4" w:rsidP="00F0269E">
      <w:pPr>
        <w:spacing w:after="0" w:line="240" w:lineRule="auto"/>
        <w:jc w:val="center"/>
        <w:rPr>
          <w:rFonts w:ascii="Times New Roman" w:hAnsi="Times New Roman" w:cs="Times New Roman"/>
          <w:b/>
          <w:sz w:val="28"/>
          <w:szCs w:val="28"/>
        </w:rPr>
      </w:pPr>
    </w:p>
    <w:p w:rsidR="00A642E0" w:rsidRDefault="002237D4" w:rsidP="00F0269E">
      <w:pPr>
        <w:spacing w:after="0" w:line="240" w:lineRule="auto"/>
        <w:ind w:firstLine="709"/>
        <w:jc w:val="both"/>
        <w:rPr>
          <w:rFonts w:ascii="Times New Roman" w:hAnsi="Times New Roman" w:cs="Times New Roman"/>
          <w:bCs/>
          <w:sz w:val="28"/>
        </w:rPr>
      </w:pPr>
      <w:r w:rsidRPr="009726AF">
        <w:rPr>
          <w:rFonts w:ascii="Times New Roman" w:hAnsi="Times New Roman" w:cs="Times New Roman"/>
          <w:bCs/>
          <w:sz w:val="28"/>
        </w:rPr>
        <w:t>В ходе опроса респондентам предложили оценить широту представленности организаций на рынках товаров и услуг р</w:t>
      </w:r>
      <w:r>
        <w:rPr>
          <w:rFonts w:ascii="Times New Roman" w:hAnsi="Times New Roman" w:cs="Times New Roman"/>
          <w:bCs/>
          <w:sz w:val="28"/>
        </w:rPr>
        <w:t>айон</w:t>
      </w:r>
      <w:r w:rsidRPr="009726AF">
        <w:rPr>
          <w:rFonts w:ascii="Times New Roman" w:hAnsi="Times New Roman" w:cs="Times New Roman"/>
          <w:bCs/>
          <w:sz w:val="28"/>
        </w:rPr>
        <w:t xml:space="preserve">а. Степень удовлетворенности потребителей объемом услуг различных рыночных сегментов оценивалась через индикаторы «избыточно (много)», «достаточно», «мало», «нет совсем». Наиболее широкое распространение, по мнению респондентов, имеют предприятия рынка </w:t>
      </w:r>
      <w:r w:rsidR="00A642E0">
        <w:rPr>
          <w:rFonts w:ascii="Times New Roman" w:hAnsi="Times New Roman" w:cs="Times New Roman"/>
          <w:bCs/>
          <w:sz w:val="28"/>
        </w:rPr>
        <w:t>розничной торговли (около 90</w:t>
      </w:r>
      <w:r w:rsidRPr="009726AF">
        <w:rPr>
          <w:rFonts w:ascii="Times New Roman" w:hAnsi="Times New Roman" w:cs="Times New Roman"/>
          <w:bCs/>
          <w:sz w:val="28"/>
        </w:rPr>
        <w:t>% респондентов охарактеризовали наличие данной сферы как избыточное</w:t>
      </w:r>
      <w:r w:rsidR="00A642E0">
        <w:rPr>
          <w:rFonts w:ascii="Times New Roman" w:hAnsi="Times New Roman" w:cs="Times New Roman"/>
          <w:bCs/>
          <w:sz w:val="28"/>
        </w:rPr>
        <w:t xml:space="preserve"> и достаточное),</w:t>
      </w:r>
      <w:r w:rsidRPr="009726AF">
        <w:rPr>
          <w:rFonts w:ascii="Times New Roman" w:hAnsi="Times New Roman" w:cs="Times New Roman"/>
          <w:bCs/>
          <w:sz w:val="28"/>
        </w:rPr>
        <w:t xml:space="preserve"> </w:t>
      </w:r>
      <w:r w:rsidR="004445F0">
        <w:rPr>
          <w:rFonts w:ascii="Times New Roman" w:hAnsi="Times New Roman" w:cs="Times New Roman"/>
          <w:bCs/>
          <w:sz w:val="28"/>
        </w:rPr>
        <w:t>р</w:t>
      </w:r>
      <w:r w:rsidR="004445F0">
        <w:rPr>
          <w:rFonts w:ascii="Times New Roman" w:hAnsi="Times New Roman" w:cs="Times New Roman"/>
          <w:sz w:val="28"/>
          <w:szCs w:val="28"/>
        </w:rPr>
        <w:t>ын</w:t>
      </w:r>
      <w:r w:rsidR="004445F0" w:rsidRPr="009726AF">
        <w:rPr>
          <w:rFonts w:ascii="Times New Roman" w:hAnsi="Times New Roman" w:cs="Times New Roman"/>
          <w:sz w:val="28"/>
          <w:szCs w:val="28"/>
        </w:rPr>
        <w:t>к</w:t>
      </w:r>
      <w:r w:rsidR="004445F0">
        <w:rPr>
          <w:rFonts w:ascii="Times New Roman" w:hAnsi="Times New Roman" w:cs="Times New Roman"/>
          <w:sz w:val="28"/>
          <w:szCs w:val="28"/>
        </w:rPr>
        <w:t>а</w:t>
      </w:r>
      <w:r w:rsidR="004445F0" w:rsidRPr="009726AF">
        <w:rPr>
          <w:rFonts w:ascii="Times New Roman" w:hAnsi="Times New Roman" w:cs="Times New Roman"/>
          <w:sz w:val="28"/>
          <w:szCs w:val="28"/>
        </w:rPr>
        <w:t xml:space="preserve"> услуг дополнительного образования детей</w:t>
      </w:r>
      <w:r w:rsidR="004445F0">
        <w:rPr>
          <w:rFonts w:ascii="Times New Roman" w:hAnsi="Times New Roman" w:cs="Times New Roman"/>
          <w:sz w:val="28"/>
          <w:szCs w:val="28"/>
        </w:rPr>
        <w:t xml:space="preserve"> (75,3%)</w:t>
      </w:r>
      <w:r w:rsidR="004445F0" w:rsidRPr="009726AF">
        <w:rPr>
          <w:rFonts w:ascii="Times New Roman" w:hAnsi="Times New Roman" w:cs="Times New Roman"/>
          <w:sz w:val="28"/>
          <w:szCs w:val="28"/>
        </w:rPr>
        <w:t xml:space="preserve"> </w:t>
      </w:r>
      <w:r w:rsidR="004445F0">
        <w:rPr>
          <w:rFonts w:ascii="Times New Roman" w:hAnsi="Times New Roman" w:cs="Times New Roman"/>
          <w:bCs/>
          <w:sz w:val="28"/>
        </w:rPr>
        <w:t xml:space="preserve">рынка услуг в сфере перевозок пассажиров наземным транспортом (75,2%), </w:t>
      </w:r>
      <w:r w:rsidRPr="009726AF">
        <w:rPr>
          <w:rFonts w:ascii="Times New Roman" w:hAnsi="Times New Roman" w:cs="Times New Roman"/>
          <w:bCs/>
          <w:sz w:val="28"/>
        </w:rPr>
        <w:t>рынка услуг связи</w:t>
      </w:r>
      <w:r w:rsidR="00A642E0">
        <w:rPr>
          <w:rFonts w:ascii="Times New Roman" w:hAnsi="Times New Roman" w:cs="Times New Roman"/>
          <w:bCs/>
          <w:sz w:val="28"/>
        </w:rPr>
        <w:t xml:space="preserve"> (74,1% респондентов), а также рынок услуг дошкольного образования (74%).</w:t>
      </w:r>
    </w:p>
    <w:p w:rsidR="002237D4" w:rsidRPr="009726AF" w:rsidRDefault="00A642E0" w:rsidP="00F026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мониторинга </w:t>
      </w:r>
      <w:r w:rsidR="002237D4" w:rsidRPr="009726AF">
        <w:rPr>
          <w:rFonts w:ascii="Times New Roman" w:hAnsi="Times New Roman" w:cs="Times New Roman"/>
          <w:sz w:val="28"/>
          <w:szCs w:val="28"/>
        </w:rPr>
        <w:t xml:space="preserve">выявлено, что </w:t>
      </w:r>
      <w:r w:rsidR="0088305C">
        <w:rPr>
          <w:rFonts w:ascii="Times New Roman" w:hAnsi="Times New Roman" w:cs="Times New Roman"/>
          <w:sz w:val="28"/>
          <w:szCs w:val="28"/>
        </w:rPr>
        <w:t>8</w:t>
      </w:r>
      <w:r w:rsidR="002237D4" w:rsidRPr="009726AF">
        <w:rPr>
          <w:rFonts w:ascii="Times New Roman" w:hAnsi="Times New Roman" w:cs="Times New Roman"/>
          <w:sz w:val="28"/>
          <w:szCs w:val="28"/>
        </w:rPr>
        <w:t xml:space="preserve"> из </w:t>
      </w:r>
      <w:r w:rsidR="004445F0">
        <w:rPr>
          <w:rFonts w:ascii="Times New Roman" w:hAnsi="Times New Roman" w:cs="Times New Roman"/>
          <w:sz w:val="28"/>
          <w:szCs w:val="28"/>
        </w:rPr>
        <w:t>14</w:t>
      </w:r>
      <w:r w:rsidR="002237D4" w:rsidRPr="009726AF">
        <w:rPr>
          <w:rFonts w:ascii="Times New Roman" w:hAnsi="Times New Roman" w:cs="Times New Roman"/>
          <w:sz w:val="28"/>
          <w:szCs w:val="28"/>
        </w:rPr>
        <w:t xml:space="preserve"> рынков признаются подавляющим большинством опрошенных (не менее половины) как достаточно развитые. Это:</w:t>
      </w:r>
    </w:p>
    <w:p w:rsidR="004445F0" w:rsidRDefault="004445F0" w:rsidP="00F0269E">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9726AF">
        <w:rPr>
          <w:rFonts w:ascii="Times New Roman" w:hAnsi="Times New Roman" w:cs="Times New Roman"/>
          <w:sz w:val="28"/>
          <w:szCs w:val="28"/>
        </w:rPr>
        <w:t>ынок услуг дошкольного образования (</w:t>
      </w:r>
      <w:r w:rsidR="0088305C">
        <w:rPr>
          <w:rFonts w:ascii="Times New Roman" w:hAnsi="Times New Roman" w:cs="Times New Roman"/>
          <w:sz w:val="28"/>
          <w:szCs w:val="28"/>
        </w:rPr>
        <w:t>74</w:t>
      </w:r>
      <w:r w:rsidRPr="009726AF">
        <w:rPr>
          <w:rFonts w:ascii="Times New Roman" w:hAnsi="Times New Roman" w:cs="Times New Roman"/>
          <w:sz w:val="28"/>
          <w:szCs w:val="28"/>
        </w:rPr>
        <w:t>%)</w:t>
      </w:r>
      <w:r>
        <w:rPr>
          <w:rFonts w:ascii="Times New Roman" w:hAnsi="Times New Roman" w:cs="Times New Roman"/>
          <w:sz w:val="28"/>
          <w:szCs w:val="28"/>
        </w:rPr>
        <w:t>;</w:t>
      </w:r>
    </w:p>
    <w:p w:rsidR="004445F0" w:rsidRDefault="004445F0" w:rsidP="00F0269E">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9726AF">
        <w:rPr>
          <w:rFonts w:ascii="Times New Roman" w:hAnsi="Times New Roman" w:cs="Times New Roman"/>
          <w:sz w:val="28"/>
          <w:szCs w:val="28"/>
        </w:rPr>
        <w:t>ынок услуг дополнительного образования детей (кружки, секции, клубы, музеи, библиотеки и пр.) (</w:t>
      </w:r>
      <w:r>
        <w:rPr>
          <w:rFonts w:ascii="Times New Roman" w:hAnsi="Times New Roman" w:cs="Times New Roman"/>
          <w:sz w:val="28"/>
          <w:szCs w:val="28"/>
        </w:rPr>
        <w:t>75,3</w:t>
      </w:r>
      <w:r w:rsidRPr="009726AF">
        <w:rPr>
          <w:rFonts w:ascii="Times New Roman" w:hAnsi="Times New Roman" w:cs="Times New Roman"/>
          <w:sz w:val="28"/>
          <w:szCs w:val="28"/>
        </w:rPr>
        <w:t>%)</w:t>
      </w:r>
      <w:r>
        <w:rPr>
          <w:rFonts w:ascii="Times New Roman" w:hAnsi="Times New Roman" w:cs="Times New Roman"/>
          <w:sz w:val="28"/>
          <w:szCs w:val="28"/>
        </w:rPr>
        <w:t>;</w:t>
      </w:r>
    </w:p>
    <w:p w:rsidR="0088305C" w:rsidRDefault="0088305C" w:rsidP="0088305C">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рынок услуг жилищно-коммунального хозяйства (61,2%);</w:t>
      </w:r>
    </w:p>
    <w:p w:rsidR="0088305C" w:rsidRPr="009726AF" w:rsidRDefault="0088305C" w:rsidP="0088305C">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9726AF">
        <w:rPr>
          <w:rFonts w:ascii="Times New Roman" w:hAnsi="Times New Roman" w:cs="Times New Roman"/>
          <w:sz w:val="28"/>
          <w:szCs w:val="28"/>
        </w:rPr>
        <w:t>ынок розничной торговли (</w:t>
      </w:r>
      <w:r>
        <w:rPr>
          <w:rFonts w:ascii="Times New Roman" w:hAnsi="Times New Roman" w:cs="Times New Roman"/>
          <w:sz w:val="28"/>
          <w:szCs w:val="28"/>
        </w:rPr>
        <w:t>90</w:t>
      </w:r>
      <w:r w:rsidRPr="009726AF">
        <w:rPr>
          <w:rFonts w:ascii="Times New Roman" w:hAnsi="Times New Roman" w:cs="Times New Roman"/>
          <w:sz w:val="28"/>
          <w:szCs w:val="28"/>
        </w:rPr>
        <w:t>%);</w:t>
      </w:r>
    </w:p>
    <w:p w:rsidR="0088305C" w:rsidRDefault="0088305C" w:rsidP="0088305C">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Pr="009726AF">
        <w:rPr>
          <w:rFonts w:ascii="Times New Roman" w:hAnsi="Times New Roman" w:cs="Times New Roman"/>
          <w:sz w:val="28"/>
          <w:szCs w:val="28"/>
        </w:rPr>
        <w:t>ынок услуг перевозок пассажиров наземным транспортом (</w:t>
      </w:r>
      <w:r>
        <w:rPr>
          <w:rFonts w:ascii="Times New Roman" w:hAnsi="Times New Roman" w:cs="Times New Roman"/>
          <w:sz w:val="28"/>
          <w:szCs w:val="28"/>
        </w:rPr>
        <w:t>75,2</w:t>
      </w:r>
      <w:r w:rsidRPr="009726AF">
        <w:rPr>
          <w:rFonts w:ascii="Times New Roman" w:hAnsi="Times New Roman" w:cs="Times New Roman"/>
          <w:sz w:val="28"/>
          <w:szCs w:val="28"/>
        </w:rPr>
        <w:t>%)</w:t>
      </w:r>
      <w:r>
        <w:rPr>
          <w:rFonts w:ascii="Times New Roman" w:hAnsi="Times New Roman" w:cs="Times New Roman"/>
          <w:sz w:val="28"/>
          <w:szCs w:val="28"/>
        </w:rPr>
        <w:t>;</w:t>
      </w:r>
    </w:p>
    <w:p w:rsidR="00F0269E" w:rsidRDefault="00F0269E" w:rsidP="00F0269E">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w:t>
      </w:r>
      <w:r w:rsidR="002237D4" w:rsidRPr="009726AF">
        <w:rPr>
          <w:rFonts w:ascii="Times New Roman" w:hAnsi="Times New Roman" w:cs="Times New Roman"/>
          <w:sz w:val="28"/>
          <w:szCs w:val="28"/>
        </w:rPr>
        <w:t xml:space="preserve">ынок услуг </w:t>
      </w:r>
      <w:r>
        <w:rPr>
          <w:rFonts w:ascii="Times New Roman" w:hAnsi="Times New Roman" w:cs="Times New Roman"/>
          <w:sz w:val="28"/>
          <w:szCs w:val="28"/>
        </w:rPr>
        <w:t>связи (74,1%);</w:t>
      </w:r>
    </w:p>
    <w:p w:rsidR="002237D4" w:rsidRDefault="00F0269E" w:rsidP="00F0269E">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рынок услуг </w:t>
      </w:r>
      <w:r w:rsidR="002237D4" w:rsidRPr="009726AF">
        <w:rPr>
          <w:rFonts w:ascii="Times New Roman" w:hAnsi="Times New Roman" w:cs="Times New Roman"/>
          <w:sz w:val="28"/>
          <w:szCs w:val="28"/>
        </w:rPr>
        <w:t>социального обслуживания населения (60</w:t>
      </w:r>
      <w:r>
        <w:rPr>
          <w:rFonts w:ascii="Times New Roman" w:hAnsi="Times New Roman" w:cs="Times New Roman"/>
          <w:sz w:val="28"/>
          <w:szCs w:val="28"/>
        </w:rPr>
        <w:t>%</w:t>
      </w:r>
      <w:r w:rsidR="002237D4" w:rsidRPr="009726AF">
        <w:rPr>
          <w:rFonts w:ascii="Times New Roman" w:hAnsi="Times New Roman" w:cs="Times New Roman"/>
          <w:sz w:val="28"/>
          <w:szCs w:val="28"/>
        </w:rPr>
        <w:t>);</w:t>
      </w:r>
    </w:p>
    <w:p w:rsidR="0088305C" w:rsidRPr="009726AF" w:rsidRDefault="0088305C" w:rsidP="00F0269E">
      <w:pPr>
        <w:pStyle w:val="a7"/>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рынок животноводства (64,7%).</w:t>
      </w:r>
    </w:p>
    <w:p w:rsidR="002237D4" w:rsidRPr="002F643F" w:rsidRDefault="002237D4" w:rsidP="0088305C">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8"/>
        </w:rPr>
        <w:t>При этом, из вышеперечисленных, лишь рынок розничной торговли потребители больше других оценили как избыточно развиты</w:t>
      </w:r>
      <w:r w:rsidR="00F0269E">
        <w:rPr>
          <w:rFonts w:ascii="Times New Roman" w:hAnsi="Times New Roman" w:cs="Times New Roman"/>
          <w:sz w:val="28"/>
          <w:szCs w:val="28"/>
        </w:rPr>
        <w:t>й</w:t>
      </w:r>
      <w:r w:rsidRPr="002F643F">
        <w:rPr>
          <w:rFonts w:ascii="Times New Roman" w:hAnsi="Times New Roman" w:cs="Times New Roman"/>
          <w:sz w:val="28"/>
          <w:szCs w:val="28"/>
        </w:rPr>
        <w:t>.</w:t>
      </w:r>
    </w:p>
    <w:p w:rsidR="00F0269E" w:rsidRPr="002F643F" w:rsidRDefault="00F0269E" w:rsidP="0088305C">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8"/>
        </w:rPr>
        <w:t>Недостаток организаций, предоставляющих услуги, больше всего был отмечен респондентами на рынках:</w:t>
      </w:r>
    </w:p>
    <w:p w:rsidR="00F0269E" w:rsidRDefault="00F0269E" w:rsidP="0088305C">
      <w:pPr>
        <w:pStyle w:val="a7"/>
        <w:numPr>
          <w:ilvl w:val="0"/>
          <w:numId w:val="12"/>
        </w:numPr>
        <w:spacing w:after="0" w:line="240" w:lineRule="auto"/>
        <w:ind w:left="0" w:firstLine="709"/>
        <w:jc w:val="both"/>
        <w:rPr>
          <w:rFonts w:ascii="Times New Roman" w:hAnsi="Times New Roman" w:cs="Times New Roman"/>
          <w:sz w:val="28"/>
          <w:szCs w:val="28"/>
        </w:rPr>
      </w:pPr>
      <w:r w:rsidRPr="002F643F">
        <w:rPr>
          <w:rFonts w:ascii="Times New Roman" w:hAnsi="Times New Roman" w:cs="Times New Roman"/>
          <w:sz w:val="28"/>
          <w:szCs w:val="28"/>
        </w:rPr>
        <w:t xml:space="preserve">услуг детского отдыха и оздоровления </w:t>
      </w:r>
      <w:r>
        <w:rPr>
          <w:rFonts w:ascii="Times New Roman" w:hAnsi="Times New Roman" w:cs="Times New Roman"/>
          <w:sz w:val="28"/>
          <w:szCs w:val="28"/>
        </w:rPr>
        <w:t>(80%);</w:t>
      </w:r>
    </w:p>
    <w:p w:rsidR="00F0269E" w:rsidRDefault="00F0269E" w:rsidP="0088305C">
      <w:pPr>
        <w:pStyle w:val="a7"/>
        <w:numPr>
          <w:ilvl w:val="0"/>
          <w:numId w:val="12"/>
        </w:numPr>
        <w:spacing w:after="0" w:line="240" w:lineRule="auto"/>
        <w:ind w:left="0" w:firstLine="709"/>
        <w:jc w:val="both"/>
        <w:rPr>
          <w:rFonts w:ascii="Times New Roman" w:hAnsi="Times New Roman" w:cs="Times New Roman"/>
          <w:sz w:val="28"/>
          <w:szCs w:val="28"/>
        </w:rPr>
      </w:pPr>
      <w:r w:rsidRPr="002F643F">
        <w:rPr>
          <w:rFonts w:ascii="Times New Roman" w:hAnsi="Times New Roman" w:cs="Times New Roman"/>
          <w:sz w:val="28"/>
          <w:szCs w:val="28"/>
        </w:rPr>
        <w:t xml:space="preserve">медицинских услуг </w:t>
      </w:r>
      <w:r>
        <w:rPr>
          <w:rFonts w:ascii="Times New Roman" w:hAnsi="Times New Roman" w:cs="Times New Roman"/>
          <w:sz w:val="28"/>
          <w:szCs w:val="28"/>
        </w:rPr>
        <w:t>(52,3%);</w:t>
      </w:r>
    </w:p>
    <w:p w:rsidR="00F0269E" w:rsidRDefault="00F0269E" w:rsidP="0088305C">
      <w:pPr>
        <w:pStyle w:val="a7"/>
        <w:numPr>
          <w:ilvl w:val="0"/>
          <w:numId w:val="12"/>
        </w:numPr>
        <w:spacing w:after="0" w:line="240" w:lineRule="auto"/>
        <w:ind w:left="0" w:firstLine="709"/>
        <w:jc w:val="both"/>
        <w:rPr>
          <w:rFonts w:ascii="Times New Roman" w:hAnsi="Times New Roman" w:cs="Times New Roman"/>
          <w:sz w:val="28"/>
          <w:szCs w:val="28"/>
        </w:rPr>
      </w:pPr>
      <w:r w:rsidRPr="002F643F">
        <w:rPr>
          <w:rFonts w:ascii="Times New Roman" w:hAnsi="Times New Roman" w:cs="Times New Roman"/>
          <w:sz w:val="28"/>
          <w:szCs w:val="28"/>
        </w:rPr>
        <w:t>психолого-педагогического сопровождения детей с ограниченными возможностями здоровья</w:t>
      </w:r>
      <w:r>
        <w:rPr>
          <w:rFonts w:ascii="Times New Roman" w:hAnsi="Times New Roman" w:cs="Times New Roman"/>
          <w:sz w:val="28"/>
          <w:szCs w:val="28"/>
        </w:rPr>
        <w:t xml:space="preserve"> (77,6%);</w:t>
      </w:r>
    </w:p>
    <w:p w:rsidR="0088305C" w:rsidRDefault="0088305C" w:rsidP="0088305C">
      <w:pPr>
        <w:pStyle w:val="a7"/>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услуг в сфере культуры (театры, музеи, библиотеки, дома культуры и пр.) (57,6%);</w:t>
      </w:r>
    </w:p>
    <w:p w:rsidR="0088305C" w:rsidRDefault="0088305C" w:rsidP="0088305C">
      <w:pPr>
        <w:pStyle w:val="a7"/>
        <w:numPr>
          <w:ilvl w:val="0"/>
          <w:numId w:val="1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жилищного строительства (70,6%);</w:t>
      </w:r>
    </w:p>
    <w:p w:rsidR="0088305C" w:rsidRDefault="00F0269E" w:rsidP="0088305C">
      <w:pPr>
        <w:pStyle w:val="a7"/>
        <w:numPr>
          <w:ilvl w:val="0"/>
          <w:numId w:val="12"/>
        </w:numPr>
        <w:spacing w:after="0" w:line="240" w:lineRule="auto"/>
        <w:ind w:left="0" w:firstLine="709"/>
        <w:jc w:val="both"/>
        <w:rPr>
          <w:rFonts w:ascii="Times New Roman" w:hAnsi="Times New Roman" w:cs="Times New Roman"/>
          <w:sz w:val="28"/>
          <w:szCs w:val="28"/>
        </w:rPr>
      </w:pPr>
      <w:r w:rsidRPr="002F643F">
        <w:rPr>
          <w:rFonts w:ascii="Times New Roman" w:hAnsi="Times New Roman" w:cs="Times New Roman"/>
          <w:sz w:val="28"/>
          <w:szCs w:val="28"/>
        </w:rPr>
        <w:t>промышленности (</w:t>
      </w:r>
      <w:r w:rsidR="0088305C">
        <w:rPr>
          <w:rFonts w:ascii="Times New Roman" w:hAnsi="Times New Roman" w:cs="Times New Roman"/>
          <w:sz w:val="28"/>
          <w:szCs w:val="28"/>
        </w:rPr>
        <w:t>62,4</w:t>
      </w:r>
      <w:r w:rsidRPr="002F643F">
        <w:rPr>
          <w:rFonts w:ascii="Times New Roman" w:hAnsi="Times New Roman" w:cs="Times New Roman"/>
          <w:sz w:val="28"/>
          <w:szCs w:val="28"/>
        </w:rPr>
        <w:t>)</w:t>
      </w:r>
      <w:r w:rsidR="0088305C">
        <w:rPr>
          <w:rFonts w:ascii="Times New Roman" w:hAnsi="Times New Roman" w:cs="Times New Roman"/>
          <w:sz w:val="28"/>
          <w:szCs w:val="28"/>
        </w:rPr>
        <w:t>.</w:t>
      </w:r>
    </w:p>
    <w:p w:rsidR="00D124A1" w:rsidRPr="00D124A1" w:rsidRDefault="00D124A1" w:rsidP="003B7694">
      <w:pPr>
        <w:spacing w:after="0" w:line="240" w:lineRule="auto"/>
        <w:ind w:firstLine="851"/>
        <w:jc w:val="both"/>
        <w:rPr>
          <w:rFonts w:ascii="Times New Roman" w:hAnsi="Times New Roman" w:cs="Times New Roman"/>
          <w:sz w:val="28"/>
          <w:szCs w:val="24"/>
        </w:rPr>
      </w:pPr>
      <w:r w:rsidRPr="00D124A1">
        <w:rPr>
          <w:rFonts w:ascii="Times New Roman" w:hAnsi="Times New Roman" w:cs="Times New Roman"/>
          <w:sz w:val="28"/>
          <w:szCs w:val="24"/>
        </w:rPr>
        <w:t>Согласно данным опроса потребителей, превосходящий рост числа субъектов, предоставляющих товары и услуги, за последние 3 года зафиксирован на рынке розничной торговли (</w:t>
      </w:r>
      <w:r w:rsidR="003B7694">
        <w:rPr>
          <w:rFonts w:ascii="Times New Roman" w:hAnsi="Times New Roman" w:cs="Times New Roman"/>
          <w:sz w:val="28"/>
          <w:szCs w:val="24"/>
        </w:rPr>
        <w:t>64,7</w:t>
      </w:r>
      <w:r w:rsidRPr="00D124A1">
        <w:rPr>
          <w:rFonts w:ascii="Times New Roman" w:hAnsi="Times New Roman" w:cs="Times New Roman"/>
          <w:sz w:val="28"/>
          <w:szCs w:val="24"/>
        </w:rPr>
        <w:t>%)</w:t>
      </w:r>
      <w:r w:rsidR="003B7694">
        <w:rPr>
          <w:rFonts w:ascii="Times New Roman" w:hAnsi="Times New Roman" w:cs="Times New Roman"/>
          <w:sz w:val="28"/>
          <w:szCs w:val="24"/>
        </w:rPr>
        <w:t>,</w:t>
      </w:r>
      <w:r w:rsidR="003B7694" w:rsidRPr="003B7694">
        <w:rPr>
          <w:rFonts w:ascii="Times New Roman" w:hAnsi="Times New Roman" w:cs="Times New Roman"/>
          <w:sz w:val="28"/>
          <w:szCs w:val="28"/>
        </w:rPr>
        <w:t xml:space="preserve"> </w:t>
      </w:r>
      <w:r w:rsidR="003B7694" w:rsidRPr="009726AF">
        <w:rPr>
          <w:rFonts w:ascii="Times New Roman" w:hAnsi="Times New Roman" w:cs="Times New Roman"/>
          <w:sz w:val="28"/>
          <w:szCs w:val="28"/>
        </w:rPr>
        <w:t>рынк</w:t>
      </w:r>
      <w:r w:rsidR="003B7694">
        <w:rPr>
          <w:rFonts w:ascii="Times New Roman" w:hAnsi="Times New Roman" w:cs="Times New Roman"/>
          <w:sz w:val="28"/>
          <w:szCs w:val="28"/>
        </w:rPr>
        <w:t>е</w:t>
      </w:r>
      <w:r w:rsidR="003B7694" w:rsidRPr="009726AF">
        <w:rPr>
          <w:rFonts w:ascii="Times New Roman" w:hAnsi="Times New Roman" w:cs="Times New Roman"/>
          <w:sz w:val="28"/>
          <w:szCs w:val="28"/>
        </w:rPr>
        <w:t xml:space="preserve"> услуг дошкольного образования</w:t>
      </w:r>
      <w:r w:rsidR="003B7694">
        <w:rPr>
          <w:rFonts w:ascii="Times New Roman" w:hAnsi="Times New Roman" w:cs="Times New Roman"/>
          <w:sz w:val="28"/>
          <w:szCs w:val="28"/>
        </w:rPr>
        <w:t xml:space="preserve"> (58,8%)</w:t>
      </w:r>
      <w:r w:rsidRPr="00D124A1">
        <w:rPr>
          <w:rFonts w:ascii="Times New Roman" w:hAnsi="Times New Roman" w:cs="Times New Roman"/>
          <w:sz w:val="28"/>
          <w:szCs w:val="24"/>
        </w:rPr>
        <w:t>.</w:t>
      </w:r>
    </w:p>
    <w:p w:rsidR="00C03296" w:rsidRDefault="00D124A1" w:rsidP="00C03296">
      <w:pPr>
        <w:spacing w:after="0" w:line="240" w:lineRule="auto"/>
        <w:ind w:firstLine="851"/>
        <w:jc w:val="both"/>
        <w:rPr>
          <w:rFonts w:ascii="Times New Roman" w:hAnsi="Times New Roman" w:cs="Times New Roman"/>
          <w:sz w:val="28"/>
          <w:szCs w:val="28"/>
        </w:rPr>
      </w:pPr>
      <w:r w:rsidRPr="00D124A1">
        <w:rPr>
          <w:rFonts w:ascii="Times New Roman" w:hAnsi="Times New Roman" w:cs="Times New Roman"/>
          <w:sz w:val="28"/>
          <w:szCs w:val="28"/>
        </w:rPr>
        <w:t>Более всего</w:t>
      </w:r>
      <w:r w:rsidR="00C03296">
        <w:rPr>
          <w:rFonts w:ascii="Times New Roman" w:hAnsi="Times New Roman" w:cs="Times New Roman"/>
          <w:sz w:val="28"/>
          <w:szCs w:val="28"/>
        </w:rPr>
        <w:t>,</w:t>
      </w:r>
      <w:r w:rsidRPr="00D124A1">
        <w:rPr>
          <w:rFonts w:ascii="Times New Roman" w:hAnsi="Times New Roman" w:cs="Times New Roman"/>
          <w:sz w:val="28"/>
          <w:szCs w:val="28"/>
        </w:rPr>
        <w:t xml:space="preserve"> </w:t>
      </w:r>
      <w:r w:rsidR="00C03296" w:rsidRPr="00D124A1">
        <w:rPr>
          <w:rFonts w:ascii="Times New Roman" w:hAnsi="Times New Roman" w:cs="Times New Roman"/>
          <w:sz w:val="28"/>
          <w:szCs w:val="28"/>
        </w:rPr>
        <w:t>по мнению респондентов</w:t>
      </w:r>
      <w:r w:rsidR="00C03296">
        <w:rPr>
          <w:rFonts w:ascii="Times New Roman" w:hAnsi="Times New Roman" w:cs="Times New Roman"/>
          <w:sz w:val="28"/>
          <w:szCs w:val="28"/>
        </w:rPr>
        <w:t>,</w:t>
      </w:r>
      <w:r w:rsidR="00C03296" w:rsidRPr="00D124A1">
        <w:rPr>
          <w:rFonts w:ascii="Times New Roman" w:hAnsi="Times New Roman" w:cs="Times New Roman"/>
          <w:sz w:val="28"/>
          <w:szCs w:val="28"/>
        </w:rPr>
        <w:t xml:space="preserve"> </w:t>
      </w:r>
      <w:r w:rsidRPr="00D124A1">
        <w:rPr>
          <w:rFonts w:ascii="Times New Roman" w:hAnsi="Times New Roman" w:cs="Times New Roman"/>
          <w:sz w:val="28"/>
          <w:szCs w:val="28"/>
        </w:rPr>
        <w:t xml:space="preserve">ощущалось снижение конкуренции на рынке </w:t>
      </w:r>
      <w:r w:rsidR="004A394E">
        <w:rPr>
          <w:rFonts w:ascii="Times New Roman" w:hAnsi="Times New Roman" w:cs="Times New Roman"/>
          <w:sz w:val="28"/>
          <w:szCs w:val="28"/>
        </w:rPr>
        <w:t xml:space="preserve">услуг </w:t>
      </w:r>
      <w:r w:rsidR="00C03296">
        <w:rPr>
          <w:rFonts w:ascii="Times New Roman" w:hAnsi="Times New Roman" w:cs="Times New Roman"/>
          <w:sz w:val="28"/>
          <w:szCs w:val="28"/>
        </w:rPr>
        <w:t xml:space="preserve">детского отдыха и оздоровления детей (20% опрошенных), </w:t>
      </w:r>
      <w:r w:rsidRPr="00D124A1">
        <w:rPr>
          <w:rFonts w:ascii="Times New Roman" w:hAnsi="Times New Roman" w:cs="Times New Roman"/>
          <w:sz w:val="28"/>
          <w:szCs w:val="28"/>
        </w:rPr>
        <w:t>на рынке промышленности</w:t>
      </w:r>
      <w:r w:rsidR="00C03296">
        <w:rPr>
          <w:rFonts w:ascii="Times New Roman" w:hAnsi="Times New Roman" w:cs="Times New Roman"/>
          <w:sz w:val="28"/>
          <w:szCs w:val="28"/>
        </w:rPr>
        <w:t xml:space="preserve"> (14,1%).</w:t>
      </w:r>
    </w:p>
    <w:p w:rsidR="00D124A1" w:rsidRPr="002F643F" w:rsidRDefault="00C03296" w:rsidP="00DE6AF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Отсутствие </w:t>
      </w:r>
      <w:r w:rsidR="00D124A1" w:rsidRPr="002F643F">
        <w:rPr>
          <w:rFonts w:ascii="Times New Roman" w:hAnsi="Times New Roman" w:cs="Times New Roman"/>
          <w:sz w:val="28"/>
          <w:szCs w:val="28"/>
        </w:rPr>
        <w:t xml:space="preserve">изменений в числе конкурентов </w:t>
      </w:r>
      <w:r>
        <w:rPr>
          <w:rFonts w:ascii="Times New Roman" w:hAnsi="Times New Roman" w:cs="Times New Roman"/>
          <w:sz w:val="28"/>
          <w:szCs w:val="28"/>
        </w:rPr>
        <w:t xml:space="preserve">отмечается на следующих рынках: </w:t>
      </w:r>
      <w:r w:rsidR="00D124A1" w:rsidRPr="002F643F">
        <w:rPr>
          <w:rFonts w:ascii="Times New Roman" w:hAnsi="Times New Roman" w:cs="Times New Roman"/>
          <w:sz w:val="28"/>
          <w:szCs w:val="28"/>
        </w:rPr>
        <w:t xml:space="preserve">услуг в сфере </w:t>
      </w:r>
      <w:r w:rsidR="00DE6AF9">
        <w:rPr>
          <w:rFonts w:ascii="Times New Roman" w:hAnsi="Times New Roman" w:cs="Times New Roman"/>
          <w:sz w:val="28"/>
          <w:szCs w:val="28"/>
        </w:rPr>
        <w:t>дополнительного образования детей (54,1% респондентов), культуры (61,1</w:t>
      </w:r>
      <w:r w:rsidR="00D124A1" w:rsidRPr="002F643F">
        <w:rPr>
          <w:rFonts w:ascii="Times New Roman" w:hAnsi="Times New Roman" w:cs="Times New Roman"/>
          <w:sz w:val="28"/>
          <w:szCs w:val="28"/>
        </w:rPr>
        <w:t>),</w:t>
      </w:r>
      <w:r w:rsidR="00DE6AF9">
        <w:rPr>
          <w:rFonts w:ascii="Times New Roman" w:hAnsi="Times New Roman" w:cs="Times New Roman"/>
          <w:sz w:val="28"/>
          <w:szCs w:val="28"/>
        </w:rPr>
        <w:t xml:space="preserve"> жилищно-коммунальных услуг (75%</w:t>
      </w:r>
      <w:r w:rsidR="00D124A1" w:rsidRPr="002F643F">
        <w:rPr>
          <w:rFonts w:ascii="Times New Roman" w:hAnsi="Times New Roman" w:cs="Times New Roman"/>
          <w:sz w:val="28"/>
          <w:szCs w:val="28"/>
        </w:rPr>
        <w:t xml:space="preserve">), услуг социального </w:t>
      </w:r>
      <w:r w:rsidR="00D124A1" w:rsidRPr="002F643F">
        <w:rPr>
          <w:rFonts w:ascii="Times New Roman" w:hAnsi="Times New Roman" w:cs="Times New Roman"/>
          <w:sz w:val="28"/>
          <w:szCs w:val="28"/>
        </w:rPr>
        <w:lastRenderedPageBreak/>
        <w:t>обслуживания населения (</w:t>
      </w:r>
      <w:r w:rsidR="00DE6AF9">
        <w:rPr>
          <w:rFonts w:ascii="Times New Roman" w:hAnsi="Times New Roman" w:cs="Times New Roman"/>
          <w:sz w:val="28"/>
          <w:szCs w:val="28"/>
        </w:rPr>
        <w:t>78,9</w:t>
      </w:r>
      <w:r w:rsidR="00D124A1" w:rsidRPr="002F643F">
        <w:rPr>
          <w:rFonts w:ascii="Times New Roman" w:hAnsi="Times New Roman" w:cs="Times New Roman"/>
          <w:sz w:val="28"/>
          <w:szCs w:val="28"/>
        </w:rPr>
        <w:t xml:space="preserve">%), услуг перевозок пассажиров наземным транспортом </w:t>
      </w:r>
      <w:r w:rsidR="00DE6AF9">
        <w:rPr>
          <w:rFonts w:ascii="Times New Roman" w:hAnsi="Times New Roman" w:cs="Times New Roman"/>
          <w:sz w:val="28"/>
          <w:szCs w:val="28"/>
        </w:rPr>
        <w:t>(56,9</w:t>
      </w:r>
      <w:r w:rsidR="00D124A1" w:rsidRPr="002F643F">
        <w:rPr>
          <w:rFonts w:ascii="Times New Roman" w:hAnsi="Times New Roman" w:cs="Times New Roman"/>
          <w:sz w:val="28"/>
          <w:szCs w:val="28"/>
        </w:rPr>
        <w:t xml:space="preserve">%), </w:t>
      </w:r>
      <w:r w:rsidR="00DE6AF9">
        <w:rPr>
          <w:rFonts w:ascii="Times New Roman" w:hAnsi="Times New Roman" w:cs="Times New Roman"/>
          <w:sz w:val="28"/>
          <w:szCs w:val="28"/>
        </w:rPr>
        <w:t>животноводства</w:t>
      </w:r>
      <w:r w:rsidR="00D124A1" w:rsidRPr="002F643F">
        <w:rPr>
          <w:rFonts w:ascii="Times New Roman" w:hAnsi="Times New Roman" w:cs="Times New Roman"/>
          <w:sz w:val="28"/>
          <w:szCs w:val="28"/>
        </w:rPr>
        <w:t xml:space="preserve"> (5</w:t>
      </w:r>
      <w:r w:rsidR="00DE6AF9">
        <w:rPr>
          <w:rFonts w:ascii="Times New Roman" w:hAnsi="Times New Roman" w:cs="Times New Roman"/>
          <w:sz w:val="28"/>
          <w:szCs w:val="28"/>
        </w:rPr>
        <w:t>5</w:t>
      </w:r>
      <w:r w:rsidR="00D124A1" w:rsidRPr="002F643F">
        <w:rPr>
          <w:rFonts w:ascii="Times New Roman" w:hAnsi="Times New Roman" w:cs="Times New Roman"/>
          <w:sz w:val="28"/>
          <w:szCs w:val="28"/>
        </w:rPr>
        <w:t>%).</w:t>
      </w:r>
    </w:p>
    <w:p w:rsidR="00B75FC0" w:rsidRDefault="00B75FC0" w:rsidP="00B75FC0">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Оценивая уровень развития исследуемых рынков по трем показателям (уровень цен, качество предоставляемых услуг и возможность выбора), выявлены рынки, получившие подавляющее число негативных отзывов по всем трем показателям: рынок медицинских услуг, рынок промышленности и рынок жилищно-коммунальных услуг.</w:t>
      </w:r>
    </w:p>
    <w:p w:rsidR="00B75FC0" w:rsidRDefault="00B75FC0" w:rsidP="00B75FC0">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Большинство положительных отзывов по всем трем показателям получили 5 рынков района: рынок дошкольного образования, рынок услуг в сфере культуры, услуг по перевозке пассажиров наземным транспортом, услуг связи и услуг социального обслуживания населения.</w:t>
      </w:r>
    </w:p>
    <w:p w:rsidR="00EE7AB8" w:rsidRDefault="009872E4" w:rsidP="009872E4">
      <w:pPr>
        <w:spacing w:after="0" w:line="240" w:lineRule="auto"/>
        <w:ind w:firstLine="851"/>
        <w:jc w:val="both"/>
        <w:rPr>
          <w:rFonts w:ascii="Times New Roman" w:hAnsi="Times New Roman" w:cs="Times New Roman"/>
          <w:bCs/>
          <w:sz w:val="28"/>
        </w:rPr>
      </w:pPr>
      <w:r>
        <w:rPr>
          <w:rFonts w:ascii="Times New Roman" w:hAnsi="Times New Roman" w:cs="Times New Roman"/>
          <w:bCs/>
          <w:sz w:val="28"/>
        </w:rPr>
        <w:t xml:space="preserve">По такому показателю, как уровень цен, положительную оценку, данную большинством респондентов, лидируют следующие рынки: </w:t>
      </w:r>
      <w:r w:rsidR="00EE7AB8">
        <w:rPr>
          <w:rFonts w:ascii="Times New Roman" w:hAnsi="Times New Roman" w:cs="Times New Roman"/>
          <w:bCs/>
          <w:sz w:val="28"/>
        </w:rPr>
        <w:t>рынок услуг дошкольного образования, детского отдыха и оздоровления, культуры, перевозок пассажиров и связи. Негативную оценку большинство (более 50% от числа опрошенных) респондентов дало уровню цен на услуги в сфере жилищно-коммунального хозяйства, промышленную продукцию, свыше 45% опрошенных посчитали завышенным уровень цен на услуги в сфере дополнительного образования детей и медицинские услуги.</w:t>
      </w:r>
    </w:p>
    <w:p w:rsidR="009872E4" w:rsidRDefault="00EE7AB8" w:rsidP="009872E4">
      <w:pPr>
        <w:spacing w:after="0" w:line="240" w:lineRule="auto"/>
        <w:ind w:firstLine="851"/>
        <w:jc w:val="both"/>
        <w:rPr>
          <w:rFonts w:ascii="Times New Roman" w:hAnsi="Times New Roman" w:cs="Times New Roman"/>
          <w:bCs/>
          <w:sz w:val="28"/>
        </w:rPr>
      </w:pPr>
      <w:r>
        <w:rPr>
          <w:rFonts w:ascii="Times New Roman" w:hAnsi="Times New Roman" w:cs="Times New Roman"/>
          <w:bCs/>
          <w:sz w:val="28"/>
        </w:rPr>
        <w:t>Качеством предоставляемой продукции (работ, услуг) респонденты в значительной (свыше 50% опрошенных) мере удовлетворены на рынках услуг дошкольного образования, отдыха и оздоровления детей, дополнительного образования детей, услуг культуры, розничной торговли, социального обслуживания населения, связи и перевозки пассажиров наземным транспортом.</w:t>
      </w:r>
    </w:p>
    <w:p w:rsidR="00EE7AB8" w:rsidRDefault="00EE7AB8" w:rsidP="009872E4">
      <w:pPr>
        <w:spacing w:after="0" w:line="240" w:lineRule="auto"/>
        <w:ind w:firstLine="851"/>
        <w:jc w:val="both"/>
        <w:rPr>
          <w:rFonts w:ascii="Times New Roman" w:hAnsi="Times New Roman" w:cs="Times New Roman"/>
          <w:bCs/>
          <w:sz w:val="28"/>
        </w:rPr>
      </w:pPr>
      <w:r>
        <w:rPr>
          <w:rFonts w:ascii="Times New Roman" w:hAnsi="Times New Roman" w:cs="Times New Roman"/>
          <w:bCs/>
          <w:sz w:val="28"/>
        </w:rPr>
        <w:t xml:space="preserve">По возможности выбора организаций, предоставляющих продукцию, работу, услуги, положительно (с процентом удовлетворенности </w:t>
      </w:r>
      <w:r w:rsidR="000D6ABA">
        <w:rPr>
          <w:rFonts w:ascii="Times New Roman" w:hAnsi="Times New Roman" w:cs="Times New Roman"/>
          <w:bCs/>
          <w:sz w:val="28"/>
        </w:rPr>
        <w:t xml:space="preserve">опрошенных </w:t>
      </w:r>
      <w:r>
        <w:rPr>
          <w:rFonts w:ascii="Times New Roman" w:hAnsi="Times New Roman" w:cs="Times New Roman"/>
          <w:bCs/>
          <w:sz w:val="28"/>
        </w:rPr>
        <w:t>в различной степени свыше 50%) оценены</w:t>
      </w:r>
      <w:r w:rsidR="000D6ABA">
        <w:rPr>
          <w:rFonts w:ascii="Times New Roman" w:hAnsi="Times New Roman" w:cs="Times New Roman"/>
          <w:bCs/>
          <w:sz w:val="28"/>
        </w:rPr>
        <w:t xml:space="preserve"> рынки услуг культуры, связи, перевозки пассажиров наземным транспортом. Менее всего удовлетворены возможностью выбора на рынках услуг детского отдыха и оздоровления, медицинских и жилищно-коммунальных услуг.</w:t>
      </w:r>
    </w:p>
    <w:p w:rsidR="009872E4" w:rsidRDefault="009872E4" w:rsidP="009872E4">
      <w:pPr>
        <w:spacing w:after="0" w:line="240" w:lineRule="auto"/>
        <w:ind w:firstLine="851"/>
        <w:jc w:val="both"/>
        <w:rPr>
          <w:rFonts w:ascii="Times New Roman" w:hAnsi="Times New Roman" w:cs="Times New Roman"/>
          <w:bCs/>
          <w:sz w:val="28"/>
        </w:rPr>
      </w:pPr>
      <w:r>
        <w:rPr>
          <w:rFonts w:ascii="Times New Roman" w:hAnsi="Times New Roman" w:cs="Times New Roman"/>
          <w:bCs/>
          <w:sz w:val="28"/>
        </w:rPr>
        <w:t>Подавляющее число респондентов затруднились оценить уровень развития рынка услуг психолого-педагогического сопровождения детей с ограниченными возможностями здоровья</w:t>
      </w:r>
      <w:r w:rsidR="000D6ABA">
        <w:rPr>
          <w:rFonts w:ascii="Times New Roman" w:hAnsi="Times New Roman" w:cs="Times New Roman"/>
          <w:bCs/>
          <w:sz w:val="28"/>
        </w:rPr>
        <w:t xml:space="preserve"> по всем трем показателям</w:t>
      </w:r>
      <w:r>
        <w:rPr>
          <w:rFonts w:ascii="Times New Roman" w:hAnsi="Times New Roman" w:cs="Times New Roman"/>
          <w:bCs/>
          <w:sz w:val="28"/>
        </w:rPr>
        <w:t>.</w:t>
      </w:r>
    </w:p>
    <w:p w:rsidR="00B654E5" w:rsidRDefault="00B654E5" w:rsidP="00B654E5">
      <w:pPr>
        <w:spacing w:after="0" w:line="240" w:lineRule="auto"/>
        <w:jc w:val="center"/>
        <w:rPr>
          <w:rFonts w:ascii="Times New Roman" w:hAnsi="Times New Roman" w:cs="Times New Roman"/>
          <w:b/>
          <w:sz w:val="28"/>
          <w:szCs w:val="28"/>
        </w:rPr>
      </w:pPr>
    </w:p>
    <w:p w:rsidR="00B654E5" w:rsidRPr="009726AF" w:rsidRDefault="00B654E5" w:rsidP="00B654E5">
      <w:pPr>
        <w:spacing w:after="0" w:line="240" w:lineRule="auto"/>
        <w:jc w:val="center"/>
        <w:rPr>
          <w:rFonts w:ascii="Times New Roman" w:hAnsi="Times New Roman" w:cs="Times New Roman"/>
          <w:b/>
          <w:sz w:val="28"/>
          <w:szCs w:val="28"/>
        </w:rPr>
      </w:pPr>
      <w:r w:rsidRPr="002F643F">
        <w:rPr>
          <w:rFonts w:ascii="Times New Roman" w:hAnsi="Times New Roman" w:cs="Times New Roman"/>
          <w:b/>
          <w:sz w:val="28"/>
          <w:szCs w:val="28"/>
        </w:rPr>
        <w:t xml:space="preserve">Мнение потребителей о качестве официальной информации о состоянии конкурентной среды на рынках товаров и услуг </w:t>
      </w:r>
      <w:r w:rsidR="00BC728E">
        <w:rPr>
          <w:rFonts w:ascii="Times New Roman" w:hAnsi="Times New Roman" w:cs="Times New Roman"/>
          <w:b/>
          <w:sz w:val="28"/>
          <w:szCs w:val="28"/>
        </w:rPr>
        <w:t>Мясниковского района</w:t>
      </w:r>
      <w:r w:rsidRPr="002F643F">
        <w:rPr>
          <w:rFonts w:ascii="Times New Roman" w:hAnsi="Times New Roman" w:cs="Times New Roman"/>
          <w:b/>
          <w:sz w:val="28"/>
          <w:szCs w:val="28"/>
        </w:rPr>
        <w:t xml:space="preserve"> и деятельности по содействию развитию конкуренции, размещаемой в </w:t>
      </w:r>
      <w:r w:rsidRPr="009726AF">
        <w:rPr>
          <w:rFonts w:ascii="Times New Roman" w:hAnsi="Times New Roman" w:cs="Times New Roman"/>
          <w:b/>
          <w:sz w:val="28"/>
          <w:szCs w:val="28"/>
        </w:rPr>
        <w:t>открытом доступе</w:t>
      </w:r>
    </w:p>
    <w:p w:rsidR="00B654E5" w:rsidRPr="00800667" w:rsidRDefault="00B654E5" w:rsidP="00B654E5">
      <w:pPr>
        <w:spacing w:after="0" w:line="360" w:lineRule="auto"/>
        <w:rPr>
          <w:rFonts w:ascii="Times New Roman" w:hAnsi="Times New Roman" w:cs="Times New Roman"/>
          <w:bCs/>
          <w:sz w:val="20"/>
        </w:rPr>
      </w:pPr>
    </w:p>
    <w:p w:rsidR="005A29A6" w:rsidRPr="005A29A6" w:rsidRDefault="00B654E5" w:rsidP="005A29A6">
      <w:pPr>
        <w:spacing w:after="0" w:line="240" w:lineRule="auto"/>
        <w:ind w:firstLine="709"/>
        <w:jc w:val="both"/>
        <w:rPr>
          <w:rFonts w:ascii="Times New Roman" w:hAnsi="Times New Roman" w:cs="Times New Roman"/>
          <w:sz w:val="28"/>
          <w:szCs w:val="28"/>
          <w:shd w:val="clear" w:color="auto" w:fill="FFFFFE"/>
        </w:rPr>
      </w:pPr>
      <w:r w:rsidRPr="005A29A6">
        <w:rPr>
          <w:rFonts w:ascii="Times New Roman" w:hAnsi="Times New Roman" w:cs="Times New Roman"/>
          <w:sz w:val="28"/>
          <w:szCs w:val="28"/>
        </w:rPr>
        <w:t xml:space="preserve">Одной из основных задач по развитию конкуренции в </w:t>
      </w:r>
      <w:r w:rsidR="00BC728E" w:rsidRPr="005A29A6">
        <w:rPr>
          <w:rFonts w:ascii="Times New Roman" w:hAnsi="Times New Roman" w:cs="Times New Roman"/>
          <w:sz w:val="28"/>
          <w:szCs w:val="28"/>
        </w:rPr>
        <w:t>Мясниковском районе</w:t>
      </w:r>
      <w:r w:rsidRPr="005A29A6">
        <w:rPr>
          <w:rFonts w:ascii="Times New Roman" w:hAnsi="Times New Roman" w:cs="Times New Roman"/>
          <w:sz w:val="28"/>
          <w:szCs w:val="28"/>
        </w:rPr>
        <w:t xml:space="preserve"> является повышение уровня информационной открытости деятельности </w:t>
      </w:r>
      <w:r w:rsidR="005A29A6" w:rsidRPr="005A29A6">
        <w:rPr>
          <w:rFonts w:ascii="Times New Roman" w:hAnsi="Times New Roman" w:cs="Times New Roman"/>
          <w:sz w:val="28"/>
          <w:szCs w:val="28"/>
          <w:shd w:val="clear" w:color="auto" w:fill="FFFFFE"/>
        </w:rPr>
        <w:t>органов местного самоуправления, в том числе по вопросу о состоянии конкурентной среды на рынках товаров и услуг.</w:t>
      </w:r>
    </w:p>
    <w:p w:rsidR="00AA6E96" w:rsidRDefault="00AA6E96" w:rsidP="00AA6E96">
      <w:pPr>
        <w:pStyle w:val="a3"/>
        <w:shd w:val="clear" w:color="auto" w:fill="FFFFFE"/>
        <w:spacing w:before="14" w:line="297" w:lineRule="exact"/>
        <w:ind w:right="21" w:firstLine="709"/>
        <w:jc w:val="both"/>
        <w:rPr>
          <w:sz w:val="28"/>
          <w:szCs w:val="28"/>
          <w:shd w:val="clear" w:color="auto" w:fill="FFFFFE"/>
        </w:rPr>
      </w:pPr>
      <w:r w:rsidRPr="004F511B">
        <w:rPr>
          <w:sz w:val="28"/>
          <w:szCs w:val="28"/>
          <w:shd w:val="clear" w:color="auto" w:fill="FFFFFE"/>
        </w:rPr>
        <w:t xml:space="preserve">Измерение оценки качества официальной информации о </w:t>
      </w:r>
      <w:r>
        <w:rPr>
          <w:sz w:val="28"/>
          <w:szCs w:val="28"/>
          <w:shd w:val="clear" w:color="auto" w:fill="FFFFFE"/>
        </w:rPr>
        <w:t>состоянии</w:t>
      </w:r>
      <w:r w:rsidRPr="004F511B">
        <w:rPr>
          <w:sz w:val="28"/>
          <w:szCs w:val="28"/>
          <w:shd w:val="clear" w:color="auto" w:fill="FFFFFE"/>
        </w:rPr>
        <w:t xml:space="preserve"> конкурентной среды на рынках товаров и услуг в </w:t>
      </w:r>
      <w:r>
        <w:rPr>
          <w:sz w:val="28"/>
          <w:szCs w:val="28"/>
          <w:shd w:val="clear" w:color="auto" w:fill="FFFFFE"/>
        </w:rPr>
        <w:t>Мясниковском районе</w:t>
      </w:r>
      <w:r w:rsidRPr="004F511B">
        <w:rPr>
          <w:sz w:val="28"/>
          <w:szCs w:val="28"/>
          <w:shd w:val="clear" w:color="auto" w:fill="FFFFFE"/>
        </w:rPr>
        <w:t xml:space="preserve"> </w:t>
      </w:r>
      <w:r>
        <w:rPr>
          <w:sz w:val="28"/>
          <w:szCs w:val="28"/>
          <w:shd w:val="clear" w:color="auto" w:fill="FFFFFE"/>
        </w:rPr>
        <w:t>и</w:t>
      </w:r>
      <w:r w:rsidRPr="004F511B">
        <w:rPr>
          <w:w w:val="78"/>
          <w:sz w:val="28"/>
          <w:szCs w:val="28"/>
          <w:shd w:val="clear" w:color="auto" w:fill="FFFFFE"/>
        </w:rPr>
        <w:t xml:space="preserve"> </w:t>
      </w:r>
      <w:r w:rsidRPr="004F511B">
        <w:rPr>
          <w:sz w:val="28"/>
          <w:szCs w:val="28"/>
          <w:shd w:val="clear" w:color="auto" w:fill="FFFFFE"/>
        </w:rPr>
        <w:lastRenderedPageBreak/>
        <w:t xml:space="preserve">деятельности по содействию развитию </w:t>
      </w:r>
      <w:r>
        <w:rPr>
          <w:sz w:val="28"/>
          <w:szCs w:val="28"/>
          <w:shd w:val="clear" w:color="auto" w:fill="FFFFFE"/>
        </w:rPr>
        <w:t>конкуренции, размещ</w:t>
      </w:r>
      <w:r w:rsidRPr="004F511B">
        <w:rPr>
          <w:sz w:val="28"/>
          <w:szCs w:val="28"/>
          <w:shd w:val="clear" w:color="auto" w:fill="FFFFFE"/>
        </w:rPr>
        <w:t>аемой в открытом доступе, осуществлял</w:t>
      </w:r>
      <w:r>
        <w:rPr>
          <w:sz w:val="28"/>
          <w:szCs w:val="28"/>
          <w:shd w:val="clear" w:color="auto" w:fill="FFFFFE"/>
        </w:rPr>
        <w:t>о</w:t>
      </w:r>
      <w:r w:rsidRPr="004F511B">
        <w:rPr>
          <w:sz w:val="28"/>
          <w:szCs w:val="28"/>
          <w:shd w:val="clear" w:color="auto" w:fill="FFFFFE"/>
        </w:rPr>
        <w:t xml:space="preserve">сь по трем параметрам - уровню доступности, уровню понятности </w:t>
      </w:r>
      <w:r>
        <w:rPr>
          <w:sz w:val="28"/>
          <w:szCs w:val="28"/>
          <w:shd w:val="clear" w:color="auto" w:fill="FFFFFE"/>
        </w:rPr>
        <w:t>и</w:t>
      </w:r>
      <w:r w:rsidRPr="004F511B">
        <w:rPr>
          <w:w w:val="122"/>
          <w:sz w:val="28"/>
          <w:szCs w:val="28"/>
          <w:shd w:val="clear" w:color="auto" w:fill="FFFFFE"/>
        </w:rPr>
        <w:t xml:space="preserve"> </w:t>
      </w:r>
      <w:r w:rsidRPr="004F511B">
        <w:rPr>
          <w:sz w:val="28"/>
          <w:szCs w:val="28"/>
          <w:shd w:val="clear" w:color="auto" w:fill="FFFFFE"/>
        </w:rPr>
        <w:t xml:space="preserve">удобству получения информации. </w:t>
      </w:r>
    </w:p>
    <w:p w:rsidR="00B654E5" w:rsidRPr="009726AF" w:rsidRDefault="00B654E5" w:rsidP="00AA6E96">
      <w:pPr>
        <w:spacing w:after="0" w:line="240" w:lineRule="auto"/>
        <w:ind w:firstLine="709"/>
        <w:jc w:val="both"/>
        <w:rPr>
          <w:rFonts w:ascii="Times New Roman" w:hAnsi="Times New Roman" w:cs="Times New Roman"/>
          <w:sz w:val="28"/>
          <w:szCs w:val="24"/>
        </w:rPr>
      </w:pPr>
      <w:r w:rsidRPr="009726AF">
        <w:rPr>
          <w:rFonts w:ascii="Times New Roman" w:hAnsi="Times New Roman" w:cs="Times New Roman"/>
          <w:sz w:val="28"/>
          <w:szCs w:val="28"/>
        </w:rPr>
        <w:t xml:space="preserve">В результате, как и годом ранее, доля опрошенных, в той или иной мере удовлетворенных уровнем понятности, доступности и удобством получения официальной информации, существенно превысило долю неудовлетворенных респондентов по данным критериям. </w:t>
      </w:r>
    </w:p>
    <w:p w:rsidR="00AA6E96" w:rsidRDefault="00AA6E96" w:rsidP="00B654E5">
      <w:pPr>
        <w:pStyle w:val="2"/>
        <w:spacing w:before="0" w:line="240" w:lineRule="auto"/>
        <w:jc w:val="center"/>
        <w:rPr>
          <w:rFonts w:ascii="Times New Roman" w:hAnsi="Times New Roman" w:cs="Times New Roman"/>
          <w:color w:val="auto"/>
          <w:sz w:val="28"/>
        </w:rPr>
      </w:pPr>
    </w:p>
    <w:p w:rsidR="00B654E5" w:rsidRPr="009726AF" w:rsidRDefault="00B654E5" w:rsidP="00B654E5">
      <w:pPr>
        <w:pStyle w:val="2"/>
        <w:spacing w:before="0" w:line="240" w:lineRule="auto"/>
        <w:jc w:val="center"/>
        <w:rPr>
          <w:rFonts w:ascii="Times New Roman" w:hAnsi="Times New Roman" w:cs="Times New Roman"/>
          <w:color w:val="auto"/>
          <w:sz w:val="28"/>
        </w:rPr>
      </w:pPr>
      <w:r w:rsidRPr="009726AF">
        <w:rPr>
          <w:rFonts w:ascii="Times New Roman" w:hAnsi="Times New Roman" w:cs="Times New Roman"/>
          <w:color w:val="auto"/>
          <w:sz w:val="28"/>
        </w:rPr>
        <w:t xml:space="preserve">Оценка потребителями </w:t>
      </w:r>
    </w:p>
    <w:p w:rsidR="00B654E5" w:rsidRPr="009726AF" w:rsidRDefault="00B654E5" w:rsidP="00B654E5">
      <w:pPr>
        <w:pStyle w:val="2"/>
        <w:spacing w:before="0" w:line="240" w:lineRule="auto"/>
        <w:jc w:val="center"/>
        <w:rPr>
          <w:rFonts w:ascii="Times New Roman" w:hAnsi="Times New Roman" w:cs="Times New Roman"/>
          <w:color w:val="auto"/>
          <w:sz w:val="28"/>
        </w:rPr>
      </w:pPr>
      <w:r w:rsidRPr="009726AF">
        <w:rPr>
          <w:rFonts w:ascii="Times New Roman" w:hAnsi="Times New Roman" w:cs="Times New Roman"/>
          <w:color w:val="auto"/>
          <w:sz w:val="28"/>
        </w:rPr>
        <w:t>качества услуг субъектов естественных монополий</w:t>
      </w:r>
    </w:p>
    <w:p w:rsidR="00B654E5" w:rsidRPr="009726AF" w:rsidRDefault="00B654E5" w:rsidP="00B654E5">
      <w:pPr>
        <w:spacing w:after="0" w:line="360" w:lineRule="auto"/>
        <w:ind w:firstLine="709"/>
        <w:jc w:val="both"/>
        <w:rPr>
          <w:rFonts w:ascii="Times New Roman" w:hAnsi="Times New Roman" w:cs="Times New Roman"/>
          <w:sz w:val="28"/>
          <w:szCs w:val="28"/>
        </w:rPr>
      </w:pPr>
    </w:p>
    <w:p w:rsidR="00B654E5" w:rsidRPr="009726AF" w:rsidRDefault="00B654E5" w:rsidP="00AA6E96">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 xml:space="preserve">Потребителям товаров, работ и услуг </w:t>
      </w:r>
      <w:r w:rsidR="00AA6E96">
        <w:rPr>
          <w:rFonts w:ascii="Times New Roman" w:hAnsi="Times New Roman" w:cs="Times New Roman"/>
          <w:sz w:val="28"/>
          <w:szCs w:val="28"/>
        </w:rPr>
        <w:t>Мясниковского района</w:t>
      </w:r>
      <w:r w:rsidRPr="009726AF">
        <w:rPr>
          <w:rFonts w:ascii="Times New Roman" w:hAnsi="Times New Roman" w:cs="Times New Roman"/>
          <w:sz w:val="28"/>
          <w:szCs w:val="28"/>
        </w:rPr>
        <w:t xml:space="preserve"> было предложено оценить качество услуг субъектов естест</w:t>
      </w:r>
      <w:r w:rsidR="00AA6E96">
        <w:rPr>
          <w:rFonts w:ascii="Times New Roman" w:hAnsi="Times New Roman" w:cs="Times New Roman"/>
          <w:sz w:val="28"/>
          <w:szCs w:val="28"/>
        </w:rPr>
        <w:t>венных монополий.</w:t>
      </w:r>
    </w:p>
    <w:p w:rsidR="00B654E5" w:rsidRPr="009726AF" w:rsidRDefault="00B654E5" w:rsidP="00AA6E96">
      <w:pPr>
        <w:spacing w:after="0" w:line="240" w:lineRule="auto"/>
        <w:ind w:firstLine="709"/>
        <w:jc w:val="both"/>
        <w:rPr>
          <w:rFonts w:ascii="Times New Roman" w:hAnsi="Times New Roman" w:cs="Times New Roman"/>
          <w:sz w:val="28"/>
          <w:szCs w:val="24"/>
        </w:rPr>
      </w:pPr>
      <w:r w:rsidRPr="009726AF">
        <w:rPr>
          <w:rFonts w:ascii="Times New Roman" w:hAnsi="Times New Roman" w:cs="Times New Roman"/>
          <w:sz w:val="28"/>
          <w:szCs w:val="24"/>
        </w:rPr>
        <w:t>В результате большая часть респондентов</w:t>
      </w:r>
      <w:r w:rsidR="001A36DB">
        <w:rPr>
          <w:rFonts w:ascii="Times New Roman" w:hAnsi="Times New Roman" w:cs="Times New Roman"/>
          <w:sz w:val="28"/>
          <w:szCs w:val="24"/>
        </w:rPr>
        <w:t>, как и годом ранее,</w:t>
      </w:r>
      <w:r w:rsidRPr="009726AF">
        <w:rPr>
          <w:rFonts w:ascii="Times New Roman" w:hAnsi="Times New Roman" w:cs="Times New Roman"/>
          <w:sz w:val="28"/>
          <w:szCs w:val="24"/>
        </w:rPr>
        <w:t xml:space="preserve"> оказалась в той или иной мере удовлетворена услугами практически всех естественных монополий, за исключением услуг по водоочистке. При этом прослеживается наибольшая удовлетворенность услугами электроснабжения и газоснабжения (</w:t>
      </w:r>
      <w:r w:rsidR="00AA6E96">
        <w:rPr>
          <w:rFonts w:ascii="Times New Roman" w:hAnsi="Times New Roman" w:cs="Times New Roman"/>
          <w:sz w:val="28"/>
          <w:szCs w:val="24"/>
        </w:rPr>
        <w:t>69,4</w:t>
      </w:r>
      <w:r w:rsidRPr="009726AF">
        <w:rPr>
          <w:rFonts w:ascii="Times New Roman" w:hAnsi="Times New Roman" w:cs="Times New Roman"/>
          <w:sz w:val="28"/>
          <w:szCs w:val="24"/>
        </w:rPr>
        <w:t xml:space="preserve">% и </w:t>
      </w:r>
      <w:r w:rsidR="00AA6E96">
        <w:rPr>
          <w:rFonts w:ascii="Times New Roman" w:hAnsi="Times New Roman" w:cs="Times New Roman"/>
          <w:sz w:val="28"/>
          <w:szCs w:val="24"/>
        </w:rPr>
        <w:t>94,1</w:t>
      </w:r>
      <w:r w:rsidRPr="009726AF">
        <w:rPr>
          <w:rFonts w:ascii="Times New Roman" w:hAnsi="Times New Roman" w:cs="Times New Roman"/>
          <w:sz w:val="28"/>
          <w:szCs w:val="24"/>
        </w:rPr>
        <w:t>% соответственно). В 2016 году больше всего положительных оценок получили услуги газоснабжения и электросвязи.</w:t>
      </w:r>
    </w:p>
    <w:p w:rsidR="001A36DB" w:rsidRDefault="001A36DB" w:rsidP="00864447">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Качество </w:t>
      </w:r>
      <w:r w:rsidRPr="009726AF">
        <w:rPr>
          <w:rFonts w:ascii="Times New Roman" w:hAnsi="Times New Roman" w:cs="Times New Roman"/>
          <w:sz w:val="28"/>
          <w:szCs w:val="24"/>
        </w:rPr>
        <w:t xml:space="preserve">услуг по водоснабжению и водоотведению </w:t>
      </w:r>
      <w:r>
        <w:rPr>
          <w:rFonts w:ascii="Times New Roman" w:hAnsi="Times New Roman" w:cs="Times New Roman"/>
          <w:sz w:val="28"/>
          <w:szCs w:val="24"/>
        </w:rPr>
        <w:t xml:space="preserve">оценено </w:t>
      </w:r>
      <w:r w:rsidRPr="009726AF">
        <w:rPr>
          <w:rFonts w:ascii="Times New Roman" w:hAnsi="Times New Roman" w:cs="Times New Roman"/>
          <w:sz w:val="28"/>
          <w:szCs w:val="24"/>
        </w:rPr>
        <w:t>респондент</w:t>
      </w:r>
      <w:r>
        <w:rPr>
          <w:rFonts w:ascii="Times New Roman" w:hAnsi="Times New Roman" w:cs="Times New Roman"/>
          <w:sz w:val="28"/>
          <w:szCs w:val="24"/>
        </w:rPr>
        <w:t>ами практически в равной степени: удовлетворены в разной степени 57,6%, скорее не удовлетворены 28,2%, полностью не удовлетворены лишь около 9,5%.</w:t>
      </w:r>
    </w:p>
    <w:p w:rsidR="00B654E5" w:rsidRPr="009726AF" w:rsidRDefault="00B654E5" w:rsidP="002B1646">
      <w:pPr>
        <w:spacing w:after="0" w:line="240" w:lineRule="auto"/>
        <w:ind w:firstLine="709"/>
        <w:jc w:val="both"/>
        <w:rPr>
          <w:rFonts w:ascii="Times New Roman" w:hAnsi="Times New Roman" w:cs="Times New Roman"/>
          <w:sz w:val="28"/>
          <w:szCs w:val="24"/>
        </w:rPr>
      </w:pPr>
      <w:r w:rsidRPr="009726AF">
        <w:rPr>
          <w:rFonts w:ascii="Times New Roman" w:hAnsi="Times New Roman" w:cs="Times New Roman"/>
          <w:sz w:val="28"/>
          <w:szCs w:val="24"/>
        </w:rPr>
        <w:t xml:space="preserve">Потребители </w:t>
      </w:r>
      <w:r w:rsidR="001A36DB">
        <w:rPr>
          <w:rFonts w:ascii="Times New Roman" w:hAnsi="Times New Roman" w:cs="Times New Roman"/>
          <w:sz w:val="28"/>
          <w:szCs w:val="24"/>
        </w:rPr>
        <w:t>Мясниковского района</w:t>
      </w:r>
      <w:r w:rsidR="00864447">
        <w:rPr>
          <w:rFonts w:ascii="Times New Roman" w:hAnsi="Times New Roman" w:cs="Times New Roman"/>
          <w:sz w:val="28"/>
          <w:szCs w:val="24"/>
        </w:rPr>
        <w:t>, также как и предшествующем году,</w:t>
      </w:r>
      <w:r w:rsidRPr="009726AF">
        <w:rPr>
          <w:rFonts w:ascii="Times New Roman" w:hAnsi="Times New Roman" w:cs="Times New Roman"/>
          <w:sz w:val="28"/>
          <w:szCs w:val="24"/>
        </w:rPr>
        <w:t xml:space="preserve"> редко обр</w:t>
      </w:r>
      <w:r w:rsidR="00665ED9">
        <w:rPr>
          <w:rFonts w:ascii="Times New Roman" w:hAnsi="Times New Roman" w:cs="Times New Roman"/>
          <w:sz w:val="28"/>
          <w:szCs w:val="24"/>
        </w:rPr>
        <w:t xml:space="preserve">ащались за защитой своих прав. </w:t>
      </w:r>
      <w:r w:rsidRPr="009726AF">
        <w:rPr>
          <w:rFonts w:ascii="Times New Roman" w:hAnsi="Times New Roman" w:cs="Times New Roman"/>
          <w:sz w:val="28"/>
          <w:szCs w:val="24"/>
        </w:rPr>
        <w:t xml:space="preserve">Лишь около </w:t>
      </w:r>
      <w:r w:rsidR="00864447">
        <w:rPr>
          <w:rFonts w:ascii="Times New Roman" w:hAnsi="Times New Roman" w:cs="Times New Roman"/>
          <w:sz w:val="28"/>
          <w:szCs w:val="24"/>
        </w:rPr>
        <w:t>6</w:t>
      </w:r>
      <w:r w:rsidRPr="009726AF">
        <w:rPr>
          <w:rFonts w:ascii="Times New Roman" w:hAnsi="Times New Roman" w:cs="Times New Roman"/>
          <w:sz w:val="28"/>
          <w:szCs w:val="24"/>
        </w:rPr>
        <w:t>% опрошенных обращ</w:t>
      </w:r>
      <w:r w:rsidR="00864447">
        <w:rPr>
          <w:rFonts w:ascii="Times New Roman" w:hAnsi="Times New Roman" w:cs="Times New Roman"/>
          <w:sz w:val="28"/>
          <w:szCs w:val="24"/>
        </w:rPr>
        <w:t>ались</w:t>
      </w:r>
      <w:r w:rsidRPr="009726AF">
        <w:rPr>
          <w:rFonts w:ascii="Times New Roman" w:hAnsi="Times New Roman" w:cs="Times New Roman"/>
          <w:sz w:val="28"/>
          <w:szCs w:val="24"/>
        </w:rPr>
        <w:t xml:space="preserve"> в </w:t>
      </w:r>
      <w:r w:rsidR="00864447">
        <w:rPr>
          <w:rFonts w:ascii="Times New Roman" w:hAnsi="Times New Roman" w:cs="Times New Roman"/>
          <w:sz w:val="28"/>
          <w:szCs w:val="24"/>
        </w:rPr>
        <w:t xml:space="preserve">Администрацию Мясниковского района, </w:t>
      </w:r>
      <w:r w:rsidRPr="009726AF">
        <w:rPr>
          <w:rFonts w:ascii="Times New Roman" w:hAnsi="Times New Roman" w:cs="Times New Roman"/>
          <w:sz w:val="28"/>
          <w:szCs w:val="24"/>
        </w:rPr>
        <w:t xml:space="preserve">Роспотребнадзор и Общественные организации по защите прав потребителей. </w:t>
      </w:r>
    </w:p>
    <w:p w:rsidR="00B654E5" w:rsidRPr="00236912" w:rsidRDefault="00B654E5" w:rsidP="002B1646">
      <w:pPr>
        <w:spacing w:after="0" w:line="240" w:lineRule="auto"/>
        <w:ind w:firstLine="709"/>
        <w:jc w:val="center"/>
        <w:rPr>
          <w:rFonts w:ascii="Times New Roman" w:eastAsia="Times New Roman" w:hAnsi="Times New Roman" w:cs="Times New Roman"/>
          <w:sz w:val="24"/>
          <w:szCs w:val="28"/>
        </w:rPr>
      </w:pPr>
    </w:p>
    <w:p w:rsidR="00834250" w:rsidRPr="009726AF" w:rsidRDefault="00834250" w:rsidP="002B1646">
      <w:pPr>
        <w:spacing w:after="0" w:line="240" w:lineRule="auto"/>
        <w:ind w:firstLine="709"/>
        <w:jc w:val="center"/>
        <w:rPr>
          <w:rFonts w:ascii="Times New Roman" w:hAnsi="Times New Roman" w:cs="Times New Roman"/>
          <w:b/>
          <w:sz w:val="28"/>
          <w:szCs w:val="24"/>
        </w:rPr>
      </w:pPr>
      <w:r>
        <w:rPr>
          <w:rFonts w:ascii="Times New Roman" w:hAnsi="Times New Roman" w:cs="Times New Roman"/>
          <w:b/>
          <w:sz w:val="28"/>
          <w:szCs w:val="24"/>
        </w:rPr>
        <w:t>Н</w:t>
      </w:r>
      <w:r w:rsidR="009027B2">
        <w:rPr>
          <w:rFonts w:ascii="Times New Roman" w:hAnsi="Times New Roman" w:cs="Times New Roman"/>
          <w:b/>
          <w:sz w:val="28"/>
          <w:szCs w:val="24"/>
        </w:rPr>
        <w:t>еобходимые, по мнению потребителей, н</w:t>
      </w:r>
      <w:r w:rsidRPr="009726AF">
        <w:rPr>
          <w:rFonts w:ascii="Times New Roman" w:hAnsi="Times New Roman" w:cs="Times New Roman"/>
          <w:b/>
          <w:sz w:val="28"/>
          <w:szCs w:val="24"/>
        </w:rPr>
        <w:t>аправлен</w:t>
      </w:r>
      <w:r>
        <w:rPr>
          <w:rFonts w:ascii="Times New Roman" w:hAnsi="Times New Roman" w:cs="Times New Roman"/>
          <w:b/>
          <w:sz w:val="28"/>
          <w:szCs w:val="24"/>
        </w:rPr>
        <w:t>ия</w:t>
      </w:r>
      <w:r w:rsidRPr="009726AF">
        <w:rPr>
          <w:rFonts w:ascii="Times New Roman" w:hAnsi="Times New Roman" w:cs="Times New Roman"/>
          <w:b/>
          <w:sz w:val="28"/>
          <w:szCs w:val="24"/>
        </w:rPr>
        <w:t xml:space="preserve"> </w:t>
      </w:r>
      <w:r w:rsidR="009027B2">
        <w:rPr>
          <w:rFonts w:ascii="Times New Roman" w:hAnsi="Times New Roman" w:cs="Times New Roman"/>
          <w:b/>
          <w:sz w:val="28"/>
          <w:szCs w:val="24"/>
        </w:rPr>
        <w:t xml:space="preserve">работы </w:t>
      </w:r>
      <w:r>
        <w:rPr>
          <w:rFonts w:ascii="Times New Roman" w:hAnsi="Times New Roman" w:cs="Times New Roman"/>
          <w:b/>
          <w:sz w:val="28"/>
          <w:szCs w:val="24"/>
        </w:rPr>
        <w:t xml:space="preserve">в сфере </w:t>
      </w:r>
      <w:r w:rsidR="009027B2">
        <w:rPr>
          <w:rFonts w:ascii="Times New Roman" w:hAnsi="Times New Roman" w:cs="Times New Roman"/>
          <w:b/>
          <w:sz w:val="28"/>
          <w:szCs w:val="24"/>
        </w:rPr>
        <w:t>развития</w:t>
      </w:r>
      <w:r w:rsidRPr="009726AF">
        <w:rPr>
          <w:rFonts w:ascii="Times New Roman" w:hAnsi="Times New Roman" w:cs="Times New Roman"/>
          <w:b/>
          <w:sz w:val="28"/>
          <w:szCs w:val="24"/>
        </w:rPr>
        <w:t xml:space="preserve"> конкуренции</w:t>
      </w:r>
    </w:p>
    <w:p w:rsidR="00B654E5" w:rsidRPr="00834250" w:rsidRDefault="00B654E5" w:rsidP="002B1646">
      <w:pPr>
        <w:spacing w:after="0" w:line="240" w:lineRule="auto"/>
        <w:ind w:firstLine="709"/>
        <w:jc w:val="both"/>
        <w:rPr>
          <w:rFonts w:ascii="Times New Roman" w:hAnsi="Times New Roman" w:cs="Times New Roman"/>
          <w:sz w:val="28"/>
          <w:szCs w:val="24"/>
        </w:rPr>
      </w:pPr>
    </w:p>
    <w:p w:rsidR="002B1646" w:rsidRPr="00DB3F21" w:rsidRDefault="00B654E5" w:rsidP="00DB3F21">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В качестве основных направлений развития конкурентной среды большинством участников опроса было предложено установить контроль над ростом цен (3</w:t>
      </w:r>
      <w:r w:rsidR="00834250">
        <w:rPr>
          <w:rFonts w:ascii="Times New Roman" w:hAnsi="Times New Roman" w:cs="Times New Roman"/>
          <w:sz w:val="28"/>
          <w:szCs w:val="28"/>
        </w:rPr>
        <w:t>1,1</w:t>
      </w:r>
      <w:r w:rsidRPr="009726AF">
        <w:rPr>
          <w:rFonts w:ascii="Times New Roman" w:hAnsi="Times New Roman" w:cs="Times New Roman"/>
          <w:sz w:val="28"/>
          <w:szCs w:val="28"/>
        </w:rPr>
        <w:t>%) и обеспечить качество произво</w:t>
      </w:r>
      <w:r w:rsidR="00834250">
        <w:rPr>
          <w:rFonts w:ascii="Times New Roman" w:hAnsi="Times New Roman" w:cs="Times New Roman"/>
          <w:sz w:val="28"/>
          <w:szCs w:val="28"/>
        </w:rPr>
        <w:t>димой и продаваемой продукции (25,6%)</w:t>
      </w:r>
      <w:r w:rsidRPr="009726AF">
        <w:rPr>
          <w:rFonts w:ascii="Times New Roman" w:hAnsi="Times New Roman" w:cs="Times New Roman"/>
          <w:sz w:val="28"/>
          <w:szCs w:val="28"/>
        </w:rPr>
        <w:t xml:space="preserve">. </w:t>
      </w:r>
      <w:r w:rsidR="002B1646">
        <w:rPr>
          <w:rFonts w:ascii="Times New Roman" w:hAnsi="Times New Roman" w:cs="Times New Roman"/>
          <w:sz w:val="28"/>
          <w:szCs w:val="28"/>
        </w:rPr>
        <w:t xml:space="preserve">Также в качестве необходимых направлений работы потребителями </w:t>
      </w:r>
      <w:r w:rsidR="002B1646" w:rsidRPr="00DB3F21">
        <w:rPr>
          <w:rFonts w:ascii="Times New Roman" w:hAnsi="Times New Roman" w:cs="Times New Roman"/>
          <w:sz w:val="28"/>
          <w:szCs w:val="28"/>
        </w:rPr>
        <w:t>отмечено предоставление помощи стартую</w:t>
      </w:r>
      <w:r w:rsidR="00CD614A" w:rsidRPr="00DB3F21">
        <w:rPr>
          <w:rFonts w:ascii="Times New Roman" w:hAnsi="Times New Roman" w:cs="Times New Roman"/>
          <w:sz w:val="28"/>
          <w:szCs w:val="28"/>
        </w:rPr>
        <w:t xml:space="preserve">щему бизнесу (16,5%) и </w:t>
      </w:r>
      <w:r w:rsidR="002B1646" w:rsidRPr="00DB3F21">
        <w:rPr>
          <w:rFonts w:ascii="Times New Roman" w:hAnsi="Times New Roman" w:cs="Times New Roman"/>
          <w:sz w:val="28"/>
          <w:szCs w:val="28"/>
        </w:rPr>
        <w:t>обеспечение добросовестной конкуренции (7,2%).</w:t>
      </w:r>
    </w:p>
    <w:p w:rsidR="0043462E" w:rsidRPr="00DB3F21" w:rsidRDefault="0043462E" w:rsidP="00DB3F21">
      <w:pPr>
        <w:pStyle w:val="a3"/>
        <w:shd w:val="clear" w:color="auto" w:fill="FFFFFE"/>
        <w:ind w:right="21" w:firstLine="709"/>
        <w:jc w:val="both"/>
        <w:rPr>
          <w:sz w:val="28"/>
          <w:szCs w:val="28"/>
        </w:rPr>
      </w:pPr>
    </w:p>
    <w:p w:rsidR="005F3F7D" w:rsidRPr="009726AF" w:rsidRDefault="005F3F7D" w:rsidP="005F3F7D">
      <w:pPr>
        <w:spacing w:after="0" w:line="360" w:lineRule="auto"/>
        <w:ind w:firstLine="709"/>
        <w:jc w:val="center"/>
        <w:rPr>
          <w:rFonts w:ascii="Times New Roman" w:hAnsi="Times New Roman" w:cs="Times New Roman"/>
          <w:b/>
          <w:sz w:val="28"/>
          <w:szCs w:val="28"/>
        </w:rPr>
      </w:pPr>
      <w:r w:rsidRPr="009726AF">
        <w:rPr>
          <w:rFonts w:ascii="Times New Roman" w:hAnsi="Times New Roman" w:cs="Times New Roman"/>
          <w:b/>
          <w:sz w:val="28"/>
          <w:szCs w:val="28"/>
        </w:rPr>
        <w:t>Выводы</w:t>
      </w:r>
    </w:p>
    <w:p w:rsidR="005F3F7D" w:rsidRPr="002F643F" w:rsidRDefault="005F3F7D" w:rsidP="004A394E">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4"/>
        </w:rPr>
        <w:t xml:space="preserve">В ходе опроса было изучено мнение потребителей продукции (товаров, работ и услуг) </w:t>
      </w:r>
      <w:r>
        <w:rPr>
          <w:rFonts w:ascii="Times New Roman" w:hAnsi="Times New Roman" w:cs="Times New Roman"/>
          <w:sz w:val="28"/>
          <w:szCs w:val="24"/>
        </w:rPr>
        <w:t>Мясниковского района</w:t>
      </w:r>
      <w:r w:rsidRPr="002F643F">
        <w:rPr>
          <w:rFonts w:ascii="Times New Roman" w:hAnsi="Times New Roman" w:cs="Times New Roman"/>
          <w:sz w:val="28"/>
          <w:szCs w:val="24"/>
        </w:rPr>
        <w:t xml:space="preserve">. Каждым вторым участником опроса была работающая женщина в возрасте от 21 до 50 лет, с высшим образованием и уровнем среднемесячного дохода до 25 000 руб. У большинства указанных женщин </w:t>
      </w:r>
      <w:r w:rsidRPr="002F643F">
        <w:rPr>
          <w:rFonts w:ascii="Times New Roman" w:hAnsi="Times New Roman" w:cs="Times New Roman"/>
          <w:sz w:val="28"/>
          <w:szCs w:val="28"/>
        </w:rPr>
        <w:t>есть</w:t>
      </w:r>
      <w:r w:rsidRPr="002F643F">
        <w:rPr>
          <w:rFonts w:ascii="Times New Roman" w:hAnsi="Times New Roman" w:cs="Times New Roman"/>
          <w:sz w:val="28"/>
          <w:szCs w:val="24"/>
        </w:rPr>
        <w:t xml:space="preserve"> дети </w:t>
      </w:r>
      <w:r w:rsidRPr="002F643F">
        <w:rPr>
          <w:rFonts w:ascii="Times New Roman" w:hAnsi="Times New Roman" w:cs="Times New Roman"/>
          <w:sz w:val="28"/>
          <w:szCs w:val="28"/>
        </w:rPr>
        <w:t>возрастом</w:t>
      </w:r>
      <w:r w:rsidRPr="002F643F">
        <w:rPr>
          <w:rFonts w:ascii="Times New Roman" w:hAnsi="Times New Roman" w:cs="Times New Roman"/>
          <w:sz w:val="28"/>
          <w:szCs w:val="24"/>
        </w:rPr>
        <w:t xml:space="preserve"> до 18 лет.</w:t>
      </w:r>
    </w:p>
    <w:p w:rsidR="005F3F7D" w:rsidRPr="004A394E" w:rsidRDefault="005F3F7D" w:rsidP="004A394E">
      <w:pPr>
        <w:pStyle w:val="a7"/>
        <w:spacing w:after="0" w:line="240" w:lineRule="auto"/>
        <w:ind w:left="0" w:firstLine="709"/>
        <w:jc w:val="both"/>
        <w:rPr>
          <w:rFonts w:ascii="Times New Roman" w:hAnsi="Times New Roman" w:cs="Times New Roman"/>
          <w:sz w:val="28"/>
          <w:szCs w:val="24"/>
        </w:rPr>
      </w:pPr>
      <w:r w:rsidRPr="004A394E">
        <w:rPr>
          <w:rFonts w:ascii="Times New Roman" w:hAnsi="Times New Roman" w:cs="Times New Roman"/>
          <w:sz w:val="28"/>
          <w:szCs w:val="24"/>
        </w:rPr>
        <w:lastRenderedPageBreak/>
        <w:t xml:space="preserve">В целом респонденты полагают, что </w:t>
      </w:r>
      <w:r w:rsidRPr="004A394E">
        <w:rPr>
          <w:rFonts w:ascii="Times New Roman" w:hAnsi="Times New Roman" w:cs="Times New Roman"/>
          <w:sz w:val="28"/>
          <w:szCs w:val="28"/>
        </w:rPr>
        <w:t xml:space="preserve">8 из </w:t>
      </w:r>
      <w:r w:rsidR="004A394E">
        <w:rPr>
          <w:rFonts w:ascii="Times New Roman" w:hAnsi="Times New Roman" w:cs="Times New Roman"/>
          <w:sz w:val="28"/>
          <w:szCs w:val="28"/>
        </w:rPr>
        <w:t>14 обследуемых</w:t>
      </w:r>
      <w:r w:rsidRPr="004A394E">
        <w:rPr>
          <w:rFonts w:ascii="Times New Roman" w:hAnsi="Times New Roman" w:cs="Times New Roman"/>
          <w:sz w:val="28"/>
          <w:szCs w:val="24"/>
        </w:rPr>
        <w:t xml:space="preserve"> </w:t>
      </w:r>
      <w:r w:rsidRPr="004A394E">
        <w:rPr>
          <w:rFonts w:ascii="Times New Roman" w:hAnsi="Times New Roman" w:cs="Times New Roman"/>
          <w:sz w:val="28"/>
          <w:szCs w:val="28"/>
        </w:rPr>
        <w:t>рынков</w:t>
      </w:r>
      <w:r w:rsidR="004A394E" w:rsidRPr="004A394E">
        <w:rPr>
          <w:rFonts w:ascii="Times New Roman" w:hAnsi="Times New Roman" w:cs="Times New Roman"/>
          <w:sz w:val="28"/>
          <w:szCs w:val="28"/>
        </w:rPr>
        <w:t xml:space="preserve"> подавляющим большинством опрошенных (не менее половины) признаются </w:t>
      </w:r>
      <w:r w:rsidRPr="004A394E">
        <w:rPr>
          <w:rFonts w:ascii="Times New Roman" w:hAnsi="Times New Roman" w:cs="Times New Roman"/>
          <w:sz w:val="28"/>
          <w:szCs w:val="28"/>
        </w:rPr>
        <w:t>как достаточно развитые</w:t>
      </w:r>
      <w:r w:rsidRPr="004A394E">
        <w:rPr>
          <w:rFonts w:ascii="Times New Roman" w:hAnsi="Times New Roman" w:cs="Times New Roman"/>
          <w:sz w:val="28"/>
          <w:szCs w:val="24"/>
        </w:rPr>
        <w:t>. Это рынки:</w:t>
      </w:r>
      <w:r w:rsidRPr="004A394E">
        <w:rPr>
          <w:rFonts w:ascii="Times New Roman" w:hAnsi="Times New Roman" w:cs="Times New Roman"/>
          <w:sz w:val="28"/>
          <w:szCs w:val="28"/>
        </w:rPr>
        <w:t xml:space="preserve"> </w:t>
      </w:r>
      <w:r w:rsidR="004A394E" w:rsidRPr="004A394E">
        <w:rPr>
          <w:rFonts w:ascii="Times New Roman" w:hAnsi="Times New Roman" w:cs="Times New Roman"/>
          <w:sz w:val="28"/>
          <w:szCs w:val="28"/>
        </w:rPr>
        <w:t>рынок услуг дошкольного образования, рынок услуг дополнительного образования детей (кружки, секции, клубы, музеи, библиотеки и пр.), рынок услуг жилищно-коммунального хозяйства, рынок розничной торговли, рынок услуг перевозок пассажиров наземным транспортом, рынок услуг связи, рынок услуг социального обслуживания населения и</w:t>
      </w:r>
      <w:r w:rsidR="004A394E">
        <w:rPr>
          <w:rFonts w:ascii="Times New Roman" w:hAnsi="Times New Roman" w:cs="Times New Roman"/>
          <w:sz w:val="28"/>
          <w:szCs w:val="28"/>
        </w:rPr>
        <w:t xml:space="preserve"> </w:t>
      </w:r>
      <w:r w:rsidR="004A394E" w:rsidRPr="004A394E">
        <w:rPr>
          <w:rFonts w:ascii="Times New Roman" w:hAnsi="Times New Roman" w:cs="Times New Roman"/>
          <w:sz w:val="28"/>
          <w:szCs w:val="28"/>
        </w:rPr>
        <w:t>рынок животноводства</w:t>
      </w:r>
      <w:r w:rsidRPr="004A394E">
        <w:rPr>
          <w:rFonts w:ascii="Times New Roman" w:hAnsi="Times New Roman" w:cs="Times New Roman"/>
          <w:sz w:val="28"/>
          <w:szCs w:val="28"/>
        </w:rPr>
        <w:t>.</w:t>
      </w:r>
    </w:p>
    <w:p w:rsidR="005F3F7D" w:rsidRPr="002F643F" w:rsidRDefault="005F3F7D" w:rsidP="004A394E">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4"/>
        </w:rPr>
        <w:t xml:space="preserve">Согласно данным опроса потребителей, превосходящий рост числа субъектов, предоставляющих товары и услуги, за последние 3 года зафиксирован на рынке розничной торговли. </w:t>
      </w:r>
      <w:r w:rsidRPr="002F643F">
        <w:rPr>
          <w:rFonts w:ascii="Times New Roman" w:hAnsi="Times New Roman" w:cs="Times New Roman"/>
          <w:sz w:val="28"/>
          <w:szCs w:val="28"/>
        </w:rPr>
        <w:t xml:space="preserve">Более всего ощущалось снижение конкуренции на рынке </w:t>
      </w:r>
      <w:r w:rsidR="004A394E">
        <w:rPr>
          <w:rFonts w:ascii="Times New Roman" w:hAnsi="Times New Roman" w:cs="Times New Roman"/>
          <w:sz w:val="28"/>
          <w:szCs w:val="28"/>
        </w:rPr>
        <w:t>услуг детского отдыха и оздоровления и</w:t>
      </w:r>
      <w:r w:rsidRPr="002F643F">
        <w:rPr>
          <w:rFonts w:ascii="Times New Roman" w:hAnsi="Times New Roman" w:cs="Times New Roman"/>
          <w:sz w:val="28"/>
          <w:szCs w:val="28"/>
        </w:rPr>
        <w:t xml:space="preserve"> рынке промышленности.</w:t>
      </w:r>
    </w:p>
    <w:p w:rsidR="004A394E" w:rsidRDefault="004A394E" w:rsidP="004A394E">
      <w:pPr>
        <w:spacing w:after="0" w:line="240" w:lineRule="auto"/>
        <w:ind w:firstLine="709"/>
        <w:jc w:val="both"/>
        <w:rPr>
          <w:rFonts w:ascii="Times New Roman" w:hAnsi="Times New Roman" w:cs="Times New Roman"/>
          <w:bCs/>
          <w:sz w:val="28"/>
        </w:rPr>
      </w:pPr>
      <w:r>
        <w:rPr>
          <w:rFonts w:ascii="Times New Roman" w:hAnsi="Times New Roman" w:cs="Times New Roman"/>
          <w:bCs/>
          <w:sz w:val="28"/>
        </w:rPr>
        <w:t>По всем трем характеристикам продукции (работ, услуг) обследуемых рынков (качество, уровень цен и возможность выбора) большинство положительных отзывов получили 5 рынков района: рынок дошкольного образования, рынок услуг в сфере культуры, услуг по перевозке пассажиров наземным транспортом, услуг связи и услуг социального обслуживания населения.</w:t>
      </w:r>
      <w:r w:rsidRPr="004A394E">
        <w:rPr>
          <w:rFonts w:ascii="Times New Roman" w:hAnsi="Times New Roman" w:cs="Times New Roman"/>
          <w:bCs/>
          <w:sz w:val="28"/>
        </w:rPr>
        <w:t xml:space="preserve"> </w:t>
      </w:r>
      <w:r>
        <w:rPr>
          <w:rFonts w:ascii="Times New Roman" w:hAnsi="Times New Roman" w:cs="Times New Roman"/>
          <w:bCs/>
          <w:sz w:val="28"/>
        </w:rPr>
        <w:t>Подавляющее число негативных отзывов получили рынки: медицинских услуг, промышленности и жилищно-коммунальных услуг</w:t>
      </w:r>
    </w:p>
    <w:p w:rsidR="005F3F7D" w:rsidRPr="002F643F" w:rsidRDefault="005F3F7D" w:rsidP="008C37B2">
      <w:pPr>
        <w:spacing w:after="0" w:line="240" w:lineRule="auto"/>
        <w:ind w:firstLine="709"/>
        <w:jc w:val="both"/>
        <w:rPr>
          <w:rFonts w:ascii="Times New Roman" w:eastAsia="Times New Roman" w:hAnsi="Times New Roman" w:cs="Times New Roman"/>
          <w:sz w:val="28"/>
          <w:szCs w:val="28"/>
        </w:rPr>
      </w:pPr>
      <w:r w:rsidRPr="002F643F">
        <w:rPr>
          <w:rFonts w:ascii="Times New Roman" w:hAnsi="Times New Roman" w:cs="Times New Roman"/>
          <w:sz w:val="28"/>
          <w:szCs w:val="28"/>
        </w:rPr>
        <w:t xml:space="preserve">В процесс опроса </w:t>
      </w:r>
      <w:r w:rsidR="008C37B2">
        <w:rPr>
          <w:rFonts w:ascii="Times New Roman" w:hAnsi="Times New Roman" w:cs="Times New Roman"/>
          <w:sz w:val="28"/>
          <w:szCs w:val="28"/>
        </w:rPr>
        <w:t>потребителям</w:t>
      </w:r>
      <w:r w:rsidRPr="002F643F">
        <w:rPr>
          <w:rFonts w:ascii="Times New Roman" w:hAnsi="Times New Roman" w:cs="Times New Roman"/>
          <w:sz w:val="28"/>
          <w:szCs w:val="28"/>
        </w:rPr>
        <w:t xml:space="preserve"> было предложено назвать основные товары и услуги, на которые, по их мнению, цены в </w:t>
      </w:r>
      <w:r w:rsidR="008C37B2">
        <w:rPr>
          <w:rFonts w:ascii="Times New Roman" w:hAnsi="Times New Roman" w:cs="Times New Roman"/>
          <w:sz w:val="28"/>
          <w:szCs w:val="28"/>
        </w:rPr>
        <w:t>Мясниковском районе</w:t>
      </w:r>
      <w:r w:rsidRPr="002F643F">
        <w:rPr>
          <w:rFonts w:ascii="Times New Roman" w:hAnsi="Times New Roman" w:cs="Times New Roman"/>
          <w:sz w:val="28"/>
          <w:szCs w:val="28"/>
        </w:rPr>
        <w:t xml:space="preserve"> выше по сравнению с другими </w:t>
      </w:r>
      <w:r w:rsidR="008C37B2">
        <w:rPr>
          <w:rFonts w:ascii="Times New Roman" w:hAnsi="Times New Roman" w:cs="Times New Roman"/>
          <w:sz w:val="28"/>
          <w:szCs w:val="28"/>
        </w:rPr>
        <w:t>районами области</w:t>
      </w:r>
      <w:r w:rsidRPr="002F643F">
        <w:rPr>
          <w:rFonts w:ascii="Times New Roman" w:hAnsi="Times New Roman" w:cs="Times New Roman"/>
          <w:sz w:val="28"/>
          <w:szCs w:val="28"/>
        </w:rPr>
        <w:t>. Большинством респондентом был отмечен высок</w:t>
      </w:r>
      <w:r w:rsidR="008C37B2">
        <w:rPr>
          <w:rFonts w:ascii="Times New Roman" w:hAnsi="Times New Roman" w:cs="Times New Roman"/>
          <w:sz w:val="28"/>
          <w:szCs w:val="28"/>
        </w:rPr>
        <w:t>ий уровень цен</w:t>
      </w:r>
      <w:r w:rsidRPr="002F643F">
        <w:rPr>
          <w:rFonts w:ascii="Times New Roman" w:hAnsi="Times New Roman" w:cs="Times New Roman"/>
          <w:sz w:val="28"/>
          <w:szCs w:val="28"/>
        </w:rPr>
        <w:t xml:space="preserve"> на </w:t>
      </w:r>
      <w:r w:rsidR="008C37B2">
        <w:rPr>
          <w:rFonts w:ascii="Times New Roman" w:hAnsi="Times New Roman" w:cs="Times New Roman"/>
          <w:sz w:val="28"/>
          <w:szCs w:val="28"/>
        </w:rPr>
        <w:t>горюче-смазочные материалы</w:t>
      </w:r>
      <w:r w:rsidRPr="002F643F">
        <w:rPr>
          <w:rFonts w:ascii="Times New Roman" w:hAnsi="Times New Roman" w:cs="Times New Roman"/>
          <w:sz w:val="28"/>
          <w:szCs w:val="28"/>
        </w:rPr>
        <w:t xml:space="preserve"> и жили</w:t>
      </w:r>
      <w:r w:rsidR="008C37B2">
        <w:rPr>
          <w:rFonts w:ascii="Times New Roman" w:hAnsi="Times New Roman" w:cs="Times New Roman"/>
          <w:sz w:val="28"/>
          <w:szCs w:val="28"/>
        </w:rPr>
        <w:t>щно-коммунальные услуги</w:t>
      </w:r>
      <w:r w:rsidRPr="002F643F">
        <w:rPr>
          <w:rFonts w:ascii="Times New Roman" w:hAnsi="Times New Roman" w:cs="Times New Roman"/>
          <w:sz w:val="28"/>
          <w:szCs w:val="28"/>
        </w:rPr>
        <w:t>.</w:t>
      </w:r>
    </w:p>
    <w:p w:rsidR="005F3F7D" w:rsidRPr="002F643F" w:rsidRDefault="005F3F7D" w:rsidP="008C37B2">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8"/>
        </w:rPr>
        <w:t>В результате оценки качества официальной информации о состоянии конкурентной среды на рынках товаров и услуг и деятельности по содействию развитию конкуренции, размещаемой в открытом доступе доля опрошенных, в той или иной мере удовлетворенных уровнем понятности, доступности и удобством получения официальной информации, существенно превысила долю неудовлетворенных респондентов по данным критериям.</w:t>
      </w:r>
    </w:p>
    <w:p w:rsidR="005F3F7D" w:rsidRPr="002F643F" w:rsidRDefault="005F3F7D" w:rsidP="008C37B2">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8"/>
        </w:rPr>
        <w:t xml:space="preserve">По итогам оценки респондентами качества услуг субъектов естественных монополий </w:t>
      </w:r>
      <w:r w:rsidRPr="002F643F">
        <w:rPr>
          <w:rFonts w:ascii="Times New Roman" w:hAnsi="Times New Roman" w:cs="Times New Roman"/>
          <w:sz w:val="28"/>
          <w:szCs w:val="24"/>
        </w:rPr>
        <w:t>большая часть респондентов оказалась в той или иной мере удовлетворена услугами практически всех естественных монополий, за исключением услуг по водоочистке. При этом прослеживается наибольшая удовлетворенность услугами электроснабжения и газоснабжения.</w:t>
      </w:r>
    </w:p>
    <w:p w:rsidR="005F3F7D" w:rsidRPr="002F643F" w:rsidRDefault="005F3F7D" w:rsidP="008C37B2">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4"/>
        </w:rPr>
        <w:t xml:space="preserve">Потребители </w:t>
      </w:r>
      <w:r w:rsidR="008C37B2">
        <w:rPr>
          <w:rFonts w:ascii="Times New Roman" w:hAnsi="Times New Roman" w:cs="Times New Roman"/>
          <w:sz w:val="28"/>
          <w:szCs w:val="24"/>
        </w:rPr>
        <w:t>Мясниковского района</w:t>
      </w:r>
      <w:r w:rsidRPr="002F643F">
        <w:rPr>
          <w:rFonts w:ascii="Times New Roman" w:hAnsi="Times New Roman" w:cs="Times New Roman"/>
          <w:sz w:val="28"/>
          <w:szCs w:val="24"/>
        </w:rPr>
        <w:t xml:space="preserve"> редко обращались за защитой своих прав по характеристикам товаров и услуг. </w:t>
      </w:r>
      <w:r w:rsidR="008C37B2" w:rsidRPr="009726AF">
        <w:rPr>
          <w:rFonts w:ascii="Times New Roman" w:hAnsi="Times New Roman" w:cs="Times New Roman"/>
          <w:sz w:val="28"/>
          <w:szCs w:val="24"/>
        </w:rPr>
        <w:t xml:space="preserve">Лишь около </w:t>
      </w:r>
      <w:r w:rsidR="008C37B2">
        <w:rPr>
          <w:rFonts w:ascii="Times New Roman" w:hAnsi="Times New Roman" w:cs="Times New Roman"/>
          <w:sz w:val="28"/>
          <w:szCs w:val="24"/>
        </w:rPr>
        <w:t>6</w:t>
      </w:r>
      <w:r w:rsidR="008C37B2" w:rsidRPr="009726AF">
        <w:rPr>
          <w:rFonts w:ascii="Times New Roman" w:hAnsi="Times New Roman" w:cs="Times New Roman"/>
          <w:sz w:val="28"/>
          <w:szCs w:val="24"/>
        </w:rPr>
        <w:t>% опрошенных обращ</w:t>
      </w:r>
      <w:r w:rsidR="008C37B2">
        <w:rPr>
          <w:rFonts w:ascii="Times New Roman" w:hAnsi="Times New Roman" w:cs="Times New Roman"/>
          <w:sz w:val="28"/>
          <w:szCs w:val="24"/>
        </w:rPr>
        <w:t>ались</w:t>
      </w:r>
      <w:r w:rsidR="008C37B2" w:rsidRPr="009726AF">
        <w:rPr>
          <w:rFonts w:ascii="Times New Roman" w:hAnsi="Times New Roman" w:cs="Times New Roman"/>
          <w:sz w:val="28"/>
          <w:szCs w:val="24"/>
        </w:rPr>
        <w:t xml:space="preserve"> в </w:t>
      </w:r>
      <w:r w:rsidR="008C37B2">
        <w:rPr>
          <w:rFonts w:ascii="Times New Roman" w:hAnsi="Times New Roman" w:cs="Times New Roman"/>
          <w:sz w:val="28"/>
          <w:szCs w:val="24"/>
        </w:rPr>
        <w:t>различные</w:t>
      </w:r>
      <w:r w:rsidR="008C37B2" w:rsidRPr="009726AF">
        <w:rPr>
          <w:rFonts w:ascii="Times New Roman" w:hAnsi="Times New Roman" w:cs="Times New Roman"/>
          <w:sz w:val="28"/>
          <w:szCs w:val="24"/>
        </w:rPr>
        <w:t xml:space="preserve"> организации по защите прав потребителей.</w:t>
      </w:r>
      <w:r w:rsidRPr="002F643F">
        <w:rPr>
          <w:rFonts w:ascii="Times New Roman" w:hAnsi="Times New Roman" w:cs="Times New Roman"/>
          <w:sz w:val="28"/>
          <w:szCs w:val="24"/>
        </w:rPr>
        <w:t>.</w:t>
      </w:r>
    </w:p>
    <w:p w:rsidR="008C37B2" w:rsidRDefault="005F3F7D" w:rsidP="008C37B2">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8"/>
        </w:rPr>
        <w:t>В качестве основных направлений развития конкурентной среды в регионе большинством участников опроса было предложено установить контроль над ростом цен и обеспечить качество произв</w:t>
      </w:r>
      <w:r w:rsidR="008C37B2">
        <w:rPr>
          <w:rFonts w:ascii="Times New Roman" w:hAnsi="Times New Roman" w:cs="Times New Roman"/>
          <w:sz w:val="28"/>
          <w:szCs w:val="28"/>
        </w:rPr>
        <w:t>одимой и продаваемой продукции.</w:t>
      </w:r>
    </w:p>
    <w:p w:rsidR="0043462E" w:rsidRPr="00DB3F21" w:rsidRDefault="0043462E" w:rsidP="00DB3F21">
      <w:pPr>
        <w:pStyle w:val="a3"/>
        <w:shd w:val="clear" w:color="auto" w:fill="FFFFFE"/>
        <w:ind w:right="21" w:firstLine="709"/>
        <w:jc w:val="both"/>
        <w:rPr>
          <w:sz w:val="28"/>
          <w:szCs w:val="28"/>
        </w:rPr>
      </w:pPr>
    </w:p>
    <w:p w:rsidR="00C55AC7" w:rsidRDefault="00C55AC7" w:rsidP="00427BB1">
      <w:pPr>
        <w:pStyle w:val="Default"/>
        <w:ind w:firstLine="709"/>
        <w:jc w:val="center"/>
        <w:rPr>
          <w:rFonts w:ascii="Times New Roman" w:hAnsi="Times New Roman"/>
          <w:b/>
          <w:sz w:val="28"/>
          <w:szCs w:val="28"/>
        </w:rPr>
      </w:pPr>
    </w:p>
    <w:p w:rsidR="00C55AC7" w:rsidRDefault="00C55AC7" w:rsidP="00427BB1">
      <w:pPr>
        <w:pStyle w:val="Default"/>
        <w:ind w:firstLine="709"/>
        <w:jc w:val="center"/>
        <w:rPr>
          <w:rFonts w:ascii="Times New Roman" w:hAnsi="Times New Roman"/>
          <w:b/>
          <w:sz w:val="28"/>
          <w:szCs w:val="28"/>
        </w:rPr>
      </w:pPr>
    </w:p>
    <w:p w:rsidR="00C55AC7" w:rsidRDefault="00C55AC7" w:rsidP="00427BB1">
      <w:pPr>
        <w:pStyle w:val="Default"/>
        <w:ind w:firstLine="709"/>
        <w:jc w:val="center"/>
        <w:rPr>
          <w:rFonts w:ascii="Times New Roman" w:hAnsi="Times New Roman"/>
          <w:b/>
          <w:sz w:val="28"/>
          <w:szCs w:val="28"/>
        </w:rPr>
      </w:pPr>
    </w:p>
    <w:p w:rsidR="00CD614A" w:rsidRPr="00427BB1" w:rsidRDefault="00427BB1" w:rsidP="00427BB1">
      <w:pPr>
        <w:pStyle w:val="Default"/>
        <w:ind w:firstLine="709"/>
        <w:jc w:val="center"/>
        <w:rPr>
          <w:rFonts w:ascii="Times New Roman" w:hAnsi="Times New Roman"/>
          <w:b/>
          <w:color w:val="auto"/>
          <w:szCs w:val="28"/>
        </w:rPr>
      </w:pPr>
      <w:r>
        <w:rPr>
          <w:rFonts w:ascii="Times New Roman" w:hAnsi="Times New Roman"/>
          <w:b/>
          <w:sz w:val="28"/>
          <w:szCs w:val="28"/>
          <w:lang w:val="en-US"/>
        </w:rPr>
        <w:lastRenderedPageBreak/>
        <w:t>II</w:t>
      </w:r>
      <w:r w:rsidRPr="00427BB1">
        <w:rPr>
          <w:rFonts w:ascii="Times New Roman" w:hAnsi="Times New Roman"/>
          <w:b/>
          <w:sz w:val="28"/>
          <w:szCs w:val="28"/>
        </w:rPr>
        <w:t>. Мониторинг оценки состояния и развития конкурентной среды субъектами предпринимательской деятельности Мясниковского района</w:t>
      </w:r>
    </w:p>
    <w:p w:rsidR="00CD614A" w:rsidRPr="00DB3F21" w:rsidRDefault="00CD614A" w:rsidP="00DB3F21">
      <w:pPr>
        <w:pStyle w:val="Default"/>
        <w:ind w:firstLine="709"/>
        <w:jc w:val="both"/>
        <w:rPr>
          <w:rFonts w:ascii="Times New Roman" w:hAnsi="Times New Roman"/>
          <w:bCs/>
          <w:color w:val="auto"/>
          <w:sz w:val="16"/>
          <w:szCs w:val="28"/>
        </w:rPr>
      </w:pPr>
    </w:p>
    <w:p w:rsidR="00CD614A" w:rsidRPr="00B20644" w:rsidRDefault="00CD614A" w:rsidP="00B20644">
      <w:pPr>
        <w:pStyle w:val="Default"/>
        <w:ind w:firstLine="709"/>
        <w:jc w:val="both"/>
        <w:rPr>
          <w:rFonts w:ascii="Times New Roman" w:hAnsi="Times New Roman"/>
          <w:bCs/>
          <w:color w:val="auto"/>
          <w:sz w:val="28"/>
          <w:szCs w:val="28"/>
        </w:rPr>
      </w:pPr>
      <w:r w:rsidRPr="00DB3F21">
        <w:rPr>
          <w:rFonts w:ascii="Times New Roman" w:hAnsi="Times New Roman"/>
          <w:sz w:val="28"/>
          <w:szCs w:val="28"/>
        </w:rPr>
        <w:t xml:space="preserve">С целью оценки конкурентной среды на рынках товаров, работ и услуг </w:t>
      </w:r>
      <w:r w:rsidR="0076046F" w:rsidRPr="00DB3F21">
        <w:rPr>
          <w:rFonts w:ascii="Times New Roman" w:hAnsi="Times New Roman"/>
          <w:sz w:val="28"/>
          <w:szCs w:val="28"/>
        </w:rPr>
        <w:t>Мясниковского района</w:t>
      </w:r>
      <w:r w:rsidRPr="00DB3F21">
        <w:rPr>
          <w:rFonts w:ascii="Times New Roman" w:hAnsi="Times New Roman"/>
          <w:sz w:val="28"/>
          <w:szCs w:val="28"/>
        </w:rPr>
        <w:t xml:space="preserve"> был проведен опрос представителей бизнеса. Респондентам было предложено заполнить анкету с вопросами об условиях конкуренции, наличии (отсутствии) административных барьеров, деятельности органов местного самоуправления по содействию развитию конкуренции и качестве (уровне доступности, понятности, удобства получения) официальной информации о </w:t>
      </w:r>
      <w:r w:rsidRPr="00B20644">
        <w:rPr>
          <w:rFonts w:ascii="Times New Roman" w:hAnsi="Times New Roman"/>
          <w:sz w:val="28"/>
          <w:szCs w:val="28"/>
        </w:rPr>
        <w:t xml:space="preserve">состоянии конкурентной среды, размещаемой ими. </w:t>
      </w:r>
      <w:r w:rsidR="0076046F" w:rsidRPr="00B20644">
        <w:rPr>
          <w:rFonts w:ascii="Times New Roman" w:hAnsi="Times New Roman"/>
          <w:sz w:val="28"/>
          <w:szCs w:val="28"/>
        </w:rPr>
        <w:t>В опросе приняли участие 20 субъектов предпринимательской деятельности</w:t>
      </w:r>
      <w:r w:rsidRPr="00B20644">
        <w:rPr>
          <w:rFonts w:ascii="Times New Roman" w:hAnsi="Times New Roman"/>
          <w:bCs/>
          <w:color w:val="auto"/>
          <w:sz w:val="28"/>
          <w:szCs w:val="28"/>
        </w:rPr>
        <w:t>.</w:t>
      </w:r>
    </w:p>
    <w:p w:rsidR="00B20644" w:rsidRDefault="00E217AF" w:rsidP="00B20644">
      <w:pPr>
        <w:pStyle w:val="Default"/>
        <w:ind w:firstLine="709"/>
        <w:jc w:val="both"/>
        <w:rPr>
          <w:rFonts w:ascii="Times New Roman" w:hAnsi="Times New Roman"/>
          <w:bCs/>
          <w:color w:val="auto"/>
          <w:sz w:val="28"/>
          <w:szCs w:val="28"/>
        </w:rPr>
      </w:pPr>
      <w:r w:rsidRPr="00B20644">
        <w:rPr>
          <w:rFonts w:ascii="Times New Roman" w:hAnsi="Times New Roman"/>
          <w:bCs/>
          <w:color w:val="auto"/>
          <w:sz w:val="28"/>
          <w:szCs w:val="28"/>
        </w:rPr>
        <w:t>Результат монитор</w:t>
      </w:r>
      <w:r w:rsidR="00F144C9" w:rsidRPr="00B20644">
        <w:rPr>
          <w:rFonts w:ascii="Times New Roman" w:hAnsi="Times New Roman"/>
          <w:bCs/>
          <w:color w:val="auto"/>
          <w:sz w:val="28"/>
          <w:szCs w:val="28"/>
        </w:rPr>
        <w:t xml:space="preserve">инга показал, что более половины опрошенных ведут деятельность более 5 лет, </w:t>
      </w:r>
      <w:r w:rsidR="00B20644" w:rsidRPr="00B20644">
        <w:rPr>
          <w:rFonts w:ascii="Times New Roman" w:hAnsi="Times New Roman"/>
          <w:bCs/>
          <w:color w:val="auto"/>
          <w:sz w:val="28"/>
          <w:szCs w:val="28"/>
        </w:rPr>
        <w:t xml:space="preserve">каждый десятый субъект предпринимательской деятельности, участвовавший в опросе, работает на рынке района </w:t>
      </w:r>
      <w:r w:rsidR="00F144C9" w:rsidRPr="00B20644">
        <w:rPr>
          <w:rFonts w:ascii="Times New Roman" w:hAnsi="Times New Roman"/>
          <w:bCs/>
          <w:color w:val="auto"/>
          <w:sz w:val="28"/>
          <w:szCs w:val="28"/>
        </w:rPr>
        <w:t>от 3 до 5 лет</w:t>
      </w:r>
      <w:r w:rsidR="00B20644" w:rsidRPr="00B20644">
        <w:rPr>
          <w:rFonts w:ascii="Times New Roman" w:hAnsi="Times New Roman"/>
          <w:bCs/>
          <w:color w:val="auto"/>
          <w:sz w:val="28"/>
          <w:szCs w:val="28"/>
        </w:rPr>
        <w:t xml:space="preserve">, </w:t>
      </w:r>
      <w:r w:rsidR="00C55AC7">
        <w:rPr>
          <w:rFonts w:ascii="Times New Roman" w:hAnsi="Times New Roman"/>
          <w:bCs/>
          <w:color w:val="auto"/>
          <w:sz w:val="28"/>
          <w:szCs w:val="28"/>
        </w:rPr>
        <w:t>20</w:t>
      </w:r>
      <w:r w:rsidR="00B20644" w:rsidRPr="00B20644">
        <w:rPr>
          <w:rFonts w:ascii="Times New Roman" w:hAnsi="Times New Roman"/>
          <w:bCs/>
          <w:color w:val="auto"/>
          <w:sz w:val="28"/>
          <w:szCs w:val="28"/>
        </w:rPr>
        <w:t>% предприятий и организаций действуют от 1 до 3 лет, 15% из числа опрошенных – начинающие предприниматели</w:t>
      </w:r>
      <w:r w:rsidR="00435132">
        <w:rPr>
          <w:rFonts w:ascii="Times New Roman" w:hAnsi="Times New Roman"/>
          <w:bCs/>
          <w:color w:val="auto"/>
          <w:sz w:val="28"/>
          <w:szCs w:val="28"/>
        </w:rPr>
        <w:t xml:space="preserve"> (рисунок 1.1)</w:t>
      </w:r>
      <w:r w:rsidR="00B20644" w:rsidRPr="00B20644">
        <w:rPr>
          <w:rFonts w:ascii="Times New Roman" w:hAnsi="Times New Roman"/>
          <w:bCs/>
          <w:color w:val="auto"/>
          <w:sz w:val="28"/>
          <w:szCs w:val="28"/>
        </w:rPr>
        <w:t>.</w:t>
      </w:r>
    </w:p>
    <w:p w:rsidR="00435132" w:rsidRDefault="00C55AC7" w:rsidP="00435132">
      <w:pPr>
        <w:pStyle w:val="Default"/>
        <w:keepNext/>
        <w:ind w:left="709"/>
        <w:jc w:val="both"/>
      </w:pPr>
      <w:r>
        <w:rPr>
          <w:rFonts w:ascii="Times New Roman" w:hAnsi="Times New Roman"/>
          <w:bCs/>
          <w:noProof/>
          <w:color w:val="auto"/>
          <w:sz w:val="28"/>
          <w:szCs w:val="28"/>
        </w:rPr>
        <w:drawing>
          <wp:inline distT="0" distB="0" distL="0" distR="0">
            <wp:extent cx="5410200" cy="2352675"/>
            <wp:effectExtent l="1905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55AC7" w:rsidRPr="00435132" w:rsidRDefault="00435132" w:rsidP="00435132">
      <w:pPr>
        <w:pStyle w:val="ae"/>
        <w:jc w:val="center"/>
        <w:rPr>
          <w:rFonts w:ascii="Arial Narrow" w:hAnsi="Arial Narrow"/>
          <w:b w:val="0"/>
          <w:bCs w:val="0"/>
          <w:color w:val="auto"/>
          <w:sz w:val="40"/>
          <w:szCs w:val="28"/>
        </w:rPr>
      </w:pPr>
      <w:r w:rsidRPr="00435132">
        <w:rPr>
          <w:rFonts w:ascii="Arial Narrow" w:hAnsi="Arial Narrow"/>
          <w:b w:val="0"/>
          <w:color w:val="auto"/>
          <w:sz w:val="24"/>
        </w:rPr>
        <w:t xml:space="preserve">Рисунок </w:t>
      </w:r>
      <w:r w:rsidR="009A4861" w:rsidRPr="00435132">
        <w:rPr>
          <w:rFonts w:ascii="Arial Narrow" w:hAnsi="Arial Narrow"/>
          <w:b w:val="0"/>
          <w:color w:val="auto"/>
          <w:sz w:val="24"/>
        </w:rPr>
        <w:fldChar w:fldCharType="begin"/>
      </w:r>
      <w:r w:rsidRPr="00435132">
        <w:rPr>
          <w:rFonts w:ascii="Arial Narrow" w:hAnsi="Arial Narrow"/>
          <w:b w:val="0"/>
          <w:color w:val="auto"/>
          <w:sz w:val="24"/>
        </w:rPr>
        <w:instrText xml:space="preserve"> SEQ Рисунок \* ARABIC </w:instrText>
      </w:r>
      <w:r w:rsidR="009A4861" w:rsidRPr="00435132">
        <w:rPr>
          <w:rFonts w:ascii="Arial Narrow" w:hAnsi="Arial Narrow"/>
          <w:b w:val="0"/>
          <w:color w:val="auto"/>
          <w:sz w:val="24"/>
        </w:rPr>
        <w:fldChar w:fldCharType="separate"/>
      </w:r>
      <w:r w:rsidR="00773CCF">
        <w:rPr>
          <w:rFonts w:ascii="Arial Narrow" w:hAnsi="Arial Narrow"/>
          <w:b w:val="0"/>
          <w:noProof/>
          <w:color w:val="auto"/>
          <w:sz w:val="24"/>
        </w:rPr>
        <w:t>1</w:t>
      </w:r>
      <w:r w:rsidR="009A4861" w:rsidRPr="00435132">
        <w:rPr>
          <w:rFonts w:ascii="Arial Narrow" w:hAnsi="Arial Narrow"/>
          <w:b w:val="0"/>
          <w:color w:val="auto"/>
          <w:sz w:val="24"/>
        </w:rPr>
        <w:fldChar w:fldCharType="end"/>
      </w:r>
      <w:r w:rsidRPr="00435132">
        <w:rPr>
          <w:rFonts w:ascii="Arial Narrow" w:hAnsi="Arial Narrow"/>
          <w:b w:val="0"/>
          <w:color w:val="auto"/>
          <w:sz w:val="24"/>
        </w:rPr>
        <w:t>.1 Распределение предприятий и организаций по времени осуществления предпринимательской деятельности, % опрошенных</w:t>
      </w:r>
    </w:p>
    <w:p w:rsidR="00C55AC7" w:rsidRDefault="00C55AC7" w:rsidP="00B20644">
      <w:pPr>
        <w:pStyle w:val="Default"/>
        <w:ind w:firstLine="709"/>
        <w:jc w:val="both"/>
        <w:rPr>
          <w:rFonts w:ascii="Times New Roman" w:hAnsi="Times New Roman"/>
          <w:bCs/>
          <w:color w:val="auto"/>
          <w:sz w:val="28"/>
          <w:szCs w:val="28"/>
        </w:rPr>
      </w:pPr>
    </w:p>
    <w:p w:rsidR="000445F4" w:rsidRDefault="000445F4" w:rsidP="00435132">
      <w:pPr>
        <w:pStyle w:val="Default"/>
        <w:ind w:firstLine="709"/>
        <w:jc w:val="both"/>
        <w:rPr>
          <w:rFonts w:ascii="Times New Roman" w:hAnsi="Times New Roman"/>
          <w:bCs/>
          <w:color w:val="auto"/>
          <w:sz w:val="28"/>
          <w:szCs w:val="28"/>
        </w:rPr>
      </w:pPr>
      <w:r>
        <w:rPr>
          <w:rFonts w:ascii="Times New Roman" w:hAnsi="Times New Roman"/>
          <w:bCs/>
          <w:color w:val="auto"/>
          <w:sz w:val="28"/>
          <w:szCs w:val="28"/>
        </w:rPr>
        <w:t>65% респондентов являются собственниками бизнеса, остальные являются руководителями высшего звена.</w:t>
      </w:r>
    </w:p>
    <w:p w:rsidR="00035B5A" w:rsidRDefault="000445F4" w:rsidP="00435132">
      <w:pPr>
        <w:pStyle w:val="Default"/>
        <w:ind w:firstLine="709"/>
        <w:jc w:val="both"/>
        <w:rPr>
          <w:rFonts w:ascii="Times New Roman" w:hAnsi="Times New Roman"/>
          <w:bCs/>
          <w:color w:val="auto"/>
          <w:sz w:val="28"/>
          <w:szCs w:val="28"/>
        </w:rPr>
      </w:pPr>
      <w:r>
        <w:rPr>
          <w:rFonts w:ascii="Times New Roman" w:hAnsi="Times New Roman"/>
          <w:bCs/>
          <w:color w:val="auto"/>
          <w:sz w:val="28"/>
          <w:szCs w:val="28"/>
        </w:rPr>
        <w:t xml:space="preserve">Из числа опрошенных четверть – представители малых предприятий с численностью от 16 до 100 человек и величиной годового оборота от 120 до 800 млн. руб.; </w:t>
      </w:r>
      <w:r w:rsidR="00035B5A">
        <w:rPr>
          <w:rFonts w:ascii="Times New Roman" w:hAnsi="Times New Roman"/>
          <w:bCs/>
          <w:color w:val="auto"/>
          <w:sz w:val="28"/>
          <w:szCs w:val="28"/>
        </w:rPr>
        <w:t xml:space="preserve"> 5% - средние предприятия с численностью от 101 до 250 человек и оборотом от 800 до 2000 млн. руб.</w:t>
      </w:r>
      <w:r w:rsidR="006E0E0A">
        <w:rPr>
          <w:rFonts w:ascii="Times New Roman" w:hAnsi="Times New Roman"/>
          <w:bCs/>
          <w:color w:val="auto"/>
          <w:sz w:val="28"/>
          <w:szCs w:val="28"/>
        </w:rPr>
        <w:t>, 70% всех опрошенных – микропредприятия с численностью до 15 человек и годовым оборотом, не превышающем 120 млн. рублей. В предшествующем году также большинство респондентов представляли микробизнес (55,5%).</w:t>
      </w:r>
    </w:p>
    <w:p w:rsidR="006E0E0A" w:rsidRDefault="006E0E0A" w:rsidP="00435132">
      <w:pPr>
        <w:pStyle w:val="Default"/>
        <w:ind w:firstLine="709"/>
        <w:jc w:val="both"/>
        <w:rPr>
          <w:rFonts w:ascii="Times New Roman" w:hAnsi="Times New Roman"/>
          <w:bCs/>
          <w:color w:val="auto"/>
          <w:sz w:val="28"/>
          <w:szCs w:val="28"/>
        </w:rPr>
      </w:pPr>
      <w:r>
        <w:rPr>
          <w:rFonts w:ascii="Times New Roman" w:hAnsi="Times New Roman"/>
          <w:bCs/>
          <w:color w:val="auto"/>
          <w:sz w:val="28"/>
          <w:szCs w:val="28"/>
        </w:rPr>
        <w:t>Предпринимательская деятельность респондентов, принявших участие в опросе, охватывала следующие виды: розничная торговля (30%), сельское хозяйство и производство пищевой продукции (по 10%),производство обуви, строительство, транспортировка и хранение, деятельность ресторанов и др.</w:t>
      </w:r>
    </w:p>
    <w:p w:rsidR="006E0E0A" w:rsidRPr="009D670A" w:rsidRDefault="006E0E0A" w:rsidP="00435132">
      <w:pPr>
        <w:pStyle w:val="Default"/>
        <w:ind w:firstLine="709"/>
        <w:jc w:val="both"/>
        <w:rPr>
          <w:rFonts w:ascii="Times New Roman" w:hAnsi="Times New Roman"/>
          <w:bCs/>
          <w:color w:val="auto"/>
          <w:sz w:val="28"/>
          <w:szCs w:val="28"/>
        </w:rPr>
      </w:pPr>
      <w:r w:rsidRPr="009D670A">
        <w:rPr>
          <w:rFonts w:ascii="Times New Roman" w:hAnsi="Times New Roman"/>
          <w:bCs/>
          <w:color w:val="auto"/>
          <w:sz w:val="28"/>
          <w:szCs w:val="28"/>
        </w:rPr>
        <w:lastRenderedPageBreak/>
        <w:t>Мнения опрошенных представителей субъектов предпринимательской деятельности района отражают следующие тенденции состояния и динамики развития конкуренции и конкурентной среды.</w:t>
      </w:r>
    </w:p>
    <w:p w:rsidR="009D670A" w:rsidRDefault="00B12829" w:rsidP="00435132">
      <w:pPr>
        <w:pStyle w:val="Default"/>
        <w:ind w:firstLine="709"/>
        <w:jc w:val="both"/>
        <w:rPr>
          <w:rFonts w:ascii="Times New Roman" w:hAnsi="Times New Roman"/>
          <w:color w:val="auto"/>
          <w:sz w:val="28"/>
          <w:szCs w:val="28"/>
        </w:rPr>
      </w:pPr>
      <w:r w:rsidRPr="009D670A">
        <w:rPr>
          <w:rFonts w:ascii="Times New Roman" w:hAnsi="Times New Roman"/>
          <w:color w:val="auto"/>
          <w:sz w:val="28"/>
          <w:szCs w:val="28"/>
        </w:rPr>
        <w:t>Основным рынком сб</w:t>
      </w:r>
      <w:r w:rsidR="00256EA4" w:rsidRPr="009D670A">
        <w:rPr>
          <w:rFonts w:ascii="Times New Roman" w:hAnsi="Times New Roman"/>
          <w:color w:val="auto"/>
          <w:sz w:val="28"/>
          <w:szCs w:val="28"/>
        </w:rPr>
        <w:t xml:space="preserve">ыта продукции (работ, услуг) в </w:t>
      </w:r>
      <w:r w:rsidR="009D670A" w:rsidRPr="009D670A">
        <w:rPr>
          <w:rFonts w:ascii="Times New Roman" w:hAnsi="Times New Roman"/>
          <w:color w:val="auto"/>
          <w:sz w:val="28"/>
          <w:szCs w:val="28"/>
        </w:rPr>
        <w:t xml:space="preserve">более чем половине </w:t>
      </w:r>
      <w:r w:rsidR="00256EA4" w:rsidRPr="009D670A">
        <w:rPr>
          <w:rFonts w:ascii="Times New Roman" w:hAnsi="Times New Roman"/>
          <w:color w:val="auto"/>
          <w:sz w:val="28"/>
          <w:szCs w:val="28"/>
        </w:rPr>
        <w:t xml:space="preserve">случаев </w:t>
      </w:r>
      <w:r w:rsidR="009D670A" w:rsidRPr="009D670A">
        <w:rPr>
          <w:rFonts w:ascii="Times New Roman" w:hAnsi="Times New Roman"/>
          <w:color w:val="auto"/>
          <w:sz w:val="28"/>
          <w:szCs w:val="28"/>
        </w:rPr>
        <w:t xml:space="preserve">(55%) </w:t>
      </w:r>
      <w:r w:rsidR="00256EA4" w:rsidRPr="009D670A">
        <w:rPr>
          <w:rFonts w:ascii="Times New Roman" w:hAnsi="Times New Roman"/>
          <w:color w:val="auto"/>
          <w:sz w:val="28"/>
          <w:szCs w:val="28"/>
        </w:rPr>
        <w:t>является локальный рынок/рынок отдельного муниципального образования</w:t>
      </w:r>
      <w:r w:rsidR="009D670A" w:rsidRPr="009D670A">
        <w:rPr>
          <w:rFonts w:ascii="Times New Roman" w:hAnsi="Times New Roman"/>
          <w:color w:val="auto"/>
          <w:sz w:val="28"/>
          <w:szCs w:val="28"/>
        </w:rPr>
        <w:t>, рынок Ростовской области является основным для трети опрошенных, в нескольких субъектах РФ реализуют продукцию (услуги) каждый десятый опрошенный представитель бизнеса района.</w:t>
      </w:r>
    </w:p>
    <w:p w:rsidR="00171E8F" w:rsidRDefault="00533B13" w:rsidP="00435132">
      <w:pPr>
        <w:pStyle w:val="Default"/>
        <w:ind w:firstLine="709"/>
        <w:jc w:val="both"/>
        <w:rPr>
          <w:rFonts w:ascii="Times New Roman" w:hAnsi="Times New Roman"/>
          <w:color w:val="auto"/>
          <w:sz w:val="28"/>
          <w:szCs w:val="28"/>
        </w:rPr>
      </w:pPr>
      <w:r>
        <w:rPr>
          <w:rFonts w:ascii="Times New Roman" w:hAnsi="Times New Roman"/>
          <w:color w:val="auto"/>
          <w:sz w:val="28"/>
          <w:szCs w:val="28"/>
        </w:rPr>
        <w:t xml:space="preserve">Состояние конкуренции и конкурентной среды </w:t>
      </w:r>
      <w:r w:rsidR="00302512">
        <w:rPr>
          <w:rFonts w:ascii="Times New Roman" w:hAnsi="Times New Roman"/>
          <w:color w:val="auto"/>
          <w:sz w:val="28"/>
          <w:szCs w:val="28"/>
        </w:rPr>
        <w:t xml:space="preserve">характеризуется субъектами предпринимательской деятельности следующим образом: </w:t>
      </w:r>
      <w:r w:rsidR="00CA55D7">
        <w:rPr>
          <w:rFonts w:ascii="Times New Roman" w:hAnsi="Times New Roman"/>
          <w:color w:val="auto"/>
          <w:sz w:val="28"/>
          <w:szCs w:val="28"/>
        </w:rPr>
        <w:t xml:space="preserve">у </w:t>
      </w:r>
      <w:r w:rsidR="00302512">
        <w:rPr>
          <w:rFonts w:ascii="Times New Roman" w:hAnsi="Times New Roman"/>
          <w:color w:val="auto"/>
          <w:sz w:val="28"/>
          <w:szCs w:val="28"/>
        </w:rPr>
        <w:t xml:space="preserve">40% опрошенных </w:t>
      </w:r>
      <w:r w:rsidR="00CA55D7">
        <w:rPr>
          <w:rFonts w:ascii="Times New Roman" w:hAnsi="Times New Roman"/>
          <w:color w:val="auto"/>
          <w:sz w:val="28"/>
          <w:szCs w:val="28"/>
        </w:rPr>
        <w:t xml:space="preserve">количество конкурентов на основном рынке 4 и более конкурентов, треть указали на большое число конкурентов, от 1 до 3 конкурентов имеют 20% респондентов. При этом около половины опрошенных отметили рост числа конкурентов, треть считает, что их число за последние 3 года не изменилось, а 5% посчитало, что число организаций, предлагающих на рынке аналогичную продукцию, сократилось. </w:t>
      </w:r>
      <w:r w:rsidR="00031655">
        <w:rPr>
          <w:rFonts w:ascii="Times New Roman" w:hAnsi="Times New Roman"/>
          <w:color w:val="auto"/>
          <w:sz w:val="28"/>
          <w:szCs w:val="28"/>
        </w:rPr>
        <w:t xml:space="preserve">Примечательно, что субъекты предпринимательской деятельности, занятые в сфере розничной торговли, чаще других отмечали рост числа конкурентов (66% от числа опрошенных торговых организаций). </w:t>
      </w:r>
      <w:r w:rsidR="00CA55D7">
        <w:rPr>
          <w:rFonts w:ascii="Times New Roman" w:hAnsi="Times New Roman"/>
          <w:color w:val="auto"/>
          <w:sz w:val="28"/>
          <w:szCs w:val="28"/>
        </w:rPr>
        <w:t>Как и в предшествующем году, велика доля респондентов, затруднившихся оценить количество конкурентов (12%).</w:t>
      </w:r>
    </w:p>
    <w:p w:rsidR="00CA55D7" w:rsidRPr="00171E8F" w:rsidRDefault="00171E8F" w:rsidP="00435132">
      <w:pPr>
        <w:pStyle w:val="Default"/>
        <w:ind w:firstLine="709"/>
        <w:jc w:val="both"/>
        <w:rPr>
          <w:rFonts w:ascii="Times New Roman" w:hAnsi="Times New Roman"/>
          <w:color w:val="auto"/>
          <w:sz w:val="28"/>
          <w:szCs w:val="28"/>
        </w:rPr>
      </w:pPr>
      <w:r w:rsidRPr="00171E8F">
        <w:rPr>
          <w:rFonts w:ascii="Times New Roman" w:hAnsi="Times New Roman"/>
          <w:color w:val="auto"/>
          <w:sz w:val="28"/>
          <w:szCs w:val="28"/>
        </w:rPr>
        <w:t xml:space="preserve">Как и в прошлом году, большинство опрошенных (около </w:t>
      </w:r>
      <w:r w:rsidR="005875CD">
        <w:rPr>
          <w:rFonts w:ascii="Times New Roman" w:hAnsi="Times New Roman"/>
          <w:color w:val="auto"/>
          <w:sz w:val="28"/>
          <w:szCs w:val="28"/>
        </w:rPr>
        <w:t>половины</w:t>
      </w:r>
      <w:r w:rsidRPr="00171E8F">
        <w:rPr>
          <w:rFonts w:ascii="Times New Roman" w:hAnsi="Times New Roman"/>
          <w:color w:val="auto"/>
          <w:sz w:val="28"/>
          <w:szCs w:val="28"/>
        </w:rPr>
        <w:t xml:space="preserve">) считают, что ведут бизнес в условиях умеренной конкуренции, при которой для сохранения стабильного положения на рынке достаточно на регулярной основе предприниматель меры по повышению конкурентоспособности на рынке, </w:t>
      </w:r>
      <w:r w:rsidR="005875CD">
        <w:rPr>
          <w:rFonts w:ascii="Times New Roman" w:hAnsi="Times New Roman"/>
          <w:color w:val="auto"/>
          <w:sz w:val="28"/>
          <w:szCs w:val="28"/>
        </w:rPr>
        <w:t>четверть респондентов указывает на высокий уровень конкуренции, когда наряду с  регулярными мерами по повышению конкурентоспособности выпускаемой продукции необходимо применять инновационные подходы, отсутствие конкурентов отмечает 5% опрошенных (водоснабжение и водоотведение). Затруднились дать ответ об уровне конкурентной среды 20% опрошенных.</w:t>
      </w:r>
    </w:p>
    <w:p w:rsidR="005875CD" w:rsidRDefault="005875CD" w:rsidP="00435132">
      <w:pPr>
        <w:pStyle w:val="Default"/>
        <w:ind w:firstLine="709"/>
        <w:jc w:val="both"/>
        <w:rPr>
          <w:rFonts w:ascii="Times New Roman" w:hAnsi="Times New Roman"/>
          <w:color w:val="auto"/>
          <w:sz w:val="28"/>
          <w:szCs w:val="28"/>
        </w:rPr>
      </w:pPr>
      <w:r>
        <w:rPr>
          <w:rFonts w:ascii="Times New Roman" w:hAnsi="Times New Roman"/>
          <w:color w:val="auto"/>
          <w:sz w:val="28"/>
          <w:szCs w:val="28"/>
        </w:rPr>
        <w:t xml:space="preserve">Данные мониторинга характеризуют уровень конкуренции в районе как высокий, что стимулирует бизнес на принятие мер, повышающих конкурентоспособность выпускаемой продукции, путем внедрения инновационных подходов как в организации производственного процесса, так и в модели управления бизнесом.  </w:t>
      </w:r>
    </w:p>
    <w:p w:rsidR="006F66B3" w:rsidRDefault="006F66B3" w:rsidP="00435132">
      <w:pPr>
        <w:shd w:val="clear" w:color="auto" w:fill="FFFFFF"/>
        <w:spacing w:after="0" w:line="240" w:lineRule="auto"/>
        <w:ind w:right="2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оценке удовлетворенности субъектов малого и среднего предпринимательства состоянием конкуренции между поставщиками товаров, используемых в производстве и реализации собственной продукции (работ, услуг), респонденты в большинстве своем указывают на скорее удовлетворительный и удовлетворительный уровень конкурентной среды (65% опрошенных), неудовлетворенность состоянием конкуренции между поставщиками высказало 15% опрошены, 20% субъектов предпринимательской деятельности затруднились дать ответ на данный вопрос. </w:t>
      </w:r>
    </w:p>
    <w:p w:rsidR="00073956" w:rsidRDefault="00073956" w:rsidP="00435132">
      <w:pPr>
        <w:pStyle w:val="ab"/>
        <w:ind w:firstLine="709"/>
        <w:jc w:val="both"/>
        <w:rPr>
          <w:rFonts w:ascii="Times New Roman" w:hAnsi="Times New Roman" w:cs="Times New Roman"/>
          <w:sz w:val="28"/>
          <w:szCs w:val="28"/>
        </w:rPr>
      </w:pPr>
      <w:r>
        <w:rPr>
          <w:rFonts w:ascii="Times New Roman" w:hAnsi="Times New Roman" w:cs="Times New Roman"/>
          <w:sz w:val="28"/>
          <w:szCs w:val="28"/>
        </w:rPr>
        <w:t xml:space="preserve">Предпринимателями района из числа товаров, используемых ими в производстве собственной продукции (работ, услуг), выделены группы товаров, по которым уровень конкуренции между их поставщиками оценен как </w:t>
      </w:r>
      <w:r>
        <w:rPr>
          <w:rFonts w:ascii="Times New Roman" w:hAnsi="Times New Roman" w:cs="Times New Roman"/>
          <w:sz w:val="28"/>
          <w:szCs w:val="28"/>
        </w:rPr>
        <w:lastRenderedPageBreak/>
        <w:t>неудовлетворительный. К таким товарам отнесены горюче-смазочные материалы</w:t>
      </w:r>
      <w:r w:rsidR="0063081A">
        <w:rPr>
          <w:rFonts w:ascii="Times New Roman" w:hAnsi="Times New Roman" w:cs="Times New Roman"/>
          <w:sz w:val="28"/>
          <w:szCs w:val="28"/>
        </w:rPr>
        <w:t>, запасные части для механизмов, продукты питания и прочие товары.</w:t>
      </w:r>
    </w:p>
    <w:p w:rsidR="00CD614A" w:rsidRDefault="00CD614A" w:rsidP="00435132">
      <w:pPr>
        <w:pStyle w:val="ab"/>
        <w:jc w:val="both"/>
        <w:rPr>
          <w:rFonts w:ascii="Times New Roman" w:hAnsi="Times New Roman" w:cs="Times New Roman"/>
          <w:b/>
          <w:sz w:val="28"/>
        </w:rPr>
      </w:pPr>
    </w:p>
    <w:p w:rsidR="00CD614A" w:rsidRPr="009726AF" w:rsidRDefault="00CD614A" w:rsidP="00435132">
      <w:pPr>
        <w:pStyle w:val="ab"/>
        <w:jc w:val="center"/>
        <w:rPr>
          <w:rFonts w:ascii="Times New Roman" w:hAnsi="Times New Roman" w:cs="Times New Roman"/>
          <w:b/>
          <w:sz w:val="28"/>
          <w:szCs w:val="28"/>
        </w:rPr>
      </w:pPr>
      <w:r w:rsidRPr="009726AF">
        <w:rPr>
          <w:rFonts w:ascii="Times New Roman" w:hAnsi="Times New Roman" w:cs="Times New Roman"/>
          <w:b/>
          <w:sz w:val="28"/>
        </w:rPr>
        <w:t xml:space="preserve">Мнение субъектов предпринимательской деятельности о качестве официальной информации о состоянии конкурентной среды на рынках товаров и услуг </w:t>
      </w:r>
      <w:r w:rsidR="0063081A">
        <w:rPr>
          <w:rFonts w:ascii="Times New Roman" w:hAnsi="Times New Roman" w:cs="Times New Roman"/>
          <w:b/>
          <w:sz w:val="28"/>
        </w:rPr>
        <w:t>и</w:t>
      </w:r>
      <w:r w:rsidRPr="009726AF">
        <w:rPr>
          <w:rFonts w:ascii="Times New Roman" w:hAnsi="Times New Roman" w:cs="Times New Roman"/>
          <w:b/>
          <w:sz w:val="28"/>
        </w:rPr>
        <w:t xml:space="preserve"> деятельности по содействию развитию конкуренции, размещаемой в открытом доступе</w:t>
      </w:r>
    </w:p>
    <w:p w:rsidR="00CD614A" w:rsidRPr="009726AF" w:rsidRDefault="00CD614A" w:rsidP="00435132">
      <w:pPr>
        <w:pStyle w:val="ab"/>
        <w:ind w:firstLine="709"/>
        <w:jc w:val="both"/>
        <w:rPr>
          <w:rFonts w:ascii="Times New Roman" w:eastAsiaTheme="minorHAnsi" w:hAnsi="Times New Roman" w:cs="Times New Roman"/>
          <w:sz w:val="28"/>
          <w:szCs w:val="28"/>
          <w:lang w:eastAsia="en-US"/>
        </w:rPr>
      </w:pPr>
    </w:p>
    <w:p w:rsidR="00CD614A" w:rsidRPr="009726AF" w:rsidRDefault="0063081A" w:rsidP="00435132">
      <w:pPr>
        <w:pStyle w:val="ab"/>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О</w:t>
      </w:r>
      <w:r w:rsidRPr="009726AF">
        <w:rPr>
          <w:rFonts w:ascii="Times New Roman" w:eastAsiaTheme="minorHAnsi" w:hAnsi="Times New Roman" w:cs="Times New Roman"/>
          <w:sz w:val="28"/>
          <w:szCs w:val="28"/>
          <w:lang w:eastAsia="en-US"/>
        </w:rPr>
        <w:t xml:space="preserve">дной из основных задач по развитию конкуренции </w:t>
      </w:r>
      <w:r>
        <w:rPr>
          <w:rFonts w:ascii="Times New Roman" w:eastAsiaTheme="minorHAnsi" w:hAnsi="Times New Roman" w:cs="Times New Roman"/>
          <w:sz w:val="28"/>
          <w:szCs w:val="28"/>
          <w:lang w:eastAsia="en-US"/>
        </w:rPr>
        <w:t>в районе является п</w:t>
      </w:r>
      <w:r w:rsidR="00CD614A" w:rsidRPr="009726AF">
        <w:rPr>
          <w:rFonts w:ascii="Times New Roman" w:eastAsiaTheme="minorHAnsi" w:hAnsi="Times New Roman" w:cs="Times New Roman"/>
          <w:sz w:val="28"/>
          <w:szCs w:val="28"/>
          <w:lang w:eastAsia="en-US"/>
        </w:rPr>
        <w:t>овышение уровня информационной открытости деятельнос</w:t>
      </w:r>
      <w:r>
        <w:rPr>
          <w:rFonts w:ascii="Times New Roman" w:eastAsiaTheme="minorHAnsi" w:hAnsi="Times New Roman" w:cs="Times New Roman"/>
          <w:sz w:val="28"/>
          <w:szCs w:val="28"/>
          <w:lang w:eastAsia="en-US"/>
        </w:rPr>
        <w:t>ти органов местного самоуправления</w:t>
      </w:r>
      <w:r w:rsidR="00CD614A" w:rsidRPr="009726AF">
        <w:rPr>
          <w:rFonts w:ascii="Times New Roman" w:eastAsiaTheme="minorHAnsi" w:hAnsi="Times New Roman" w:cs="Times New Roman"/>
          <w:sz w:val="28"/>
          <w:szCs w:val="28"/>
          <w:lang w:eastAsia="en-US"/>
        </w:rPr>
        <w:t>, в том числе по вопросу о состоянии конкурентной среды на рынках товаров и услуг.</w:t>
      </w:r>
    </w:p>
    <w:p w:rsidR="00CD614A" w:rsidRPr="009726AF" w:rsidRDefault="00CD614A" w:rsidP="00E50FCE">
      <w:pPr>
        <w:shd w:val="clear" w:color="auto" w:fill="FFFFFF"/>
        <w:spacing w:after="0" w:line="240" w:lineRule="auto"/>
        <w:ind w:left="23" w:right="23" w:firstLine="561"/>
        <w:jc w:val="both"/>
        <w:rPr>
          <w:rFonts w:ascii="Times New Roman" w:hAnsi="Times New Roman" w:cs="Times New Roman"/>
          <w:sz w:val="28"/>
          <w:szCs w:val="28"/>
        </w:rPr>
      </w:pPr>
      <w:r w:rsidRPr="009726AF">
        <w:rPr>
          <w:rFonts w:ascii="Times New Roman" w:hAnsi="Times New Roman" w:cs="Times New Roman"/>
          <w:sz w:val="28"/>
          <w:szCs w:val="28"/>
        </w:rPr>
        <w:t xml:space="preserve">Измерение оценки качества размещаемой в открытом доступе официальной информации о состоянии конкурентной среды на рынках товаров и услуг </w:t>
      </w:r>
      <w:r w:rsidR="0063081A">
        <w:rPr>
          <w:rFonts w:ascii="Times New Roman" w:hAnsi="Times New Roman" w:cs="Times New Roman"/>
          <w:sz w:val="28"/>
          <w:szCs w:val="28"/>
        </w:rPr>
        <w:t>в Мясниковском районе</w:t>
      </w:r>
      <w:r w:rsidRPr="009726AF">
        <w:rPr>
          <w:rFonts w:ascii="Times New Roman" w:hAnsi="Times New Roman" w:cs="Times New Roman"/>
          <w:sz w:val="28"/>
          <w:szCs w:val="28"/>
        </w:rPr>
        <w:t xml:space="preserve"> (количество участников, данные о перспективах развития конкретных рынков, барьеры входа на рынки и т.д.) и деятельности по содействию развитию конкуренции осуществлялась по трем параметрам – уровню доступности, уровню понятности и удобству получения информации. По каждому из этих параметров респонденты высказывали степень своей</w:t>
      </w:r>
      <w:r w:rsidR="0063081A">
        <w:rPr>
          <w:rFonts w:ascii="Times New Roman" w:hAnsi="Times New Roman" w:cs="Times New Roman"/>
          <w:sz w:val="28"/>
          <w:szCs w:val="28"/>
        </w:rPr>
        <w:t xml:space="preserve"> удовлетворенности</w:t>
      </w:r>
      <w:r w:rsidRPr="009726AF">
        <w:rPr>
          <w:rFonts w:ascii="Times New Roman" w:hAnsi="Times New Roman" w:cs="Times New Roman"/>
          <w:sz w:val="28"/>
          <w:szCs w:val="28"/>
        </w:rPr>
        <w:t xml:space="preserve">. </w:t>
      </w:r>
    </w:p>
    <w:p w:rsidR="00087747" w:rsidRDefault="0063081A" w:rsidP="00E50FCE">
      <w:pPr>
        <w:shd w:val="clear" w:color="auto" w:fill="FFFFFF"/>
        <w:spacing w:after="0" w:line="240" w:lineRule="auto"/>
        <w:ind w:left="23" w:right="23" w:firstLine="561"/>
        <w:jc w:val="both"/>
        <w:rPr>
          <w:rFonts w:ascii="Times New Roman" w:hAnsi="Times New Roman" w:cs="Times New Roman"/>
          <w:sz w:val="28"/>
          <w:szCs w:val="28"/>
        </w:rPr>
      </w:pPr>
      <w:r>
        <w:rPr>
          <w:rFonts w:ascii="Times New Roman" w:hAnsi="Times New Roman" w:cs="Times New Roman"/>
          <w:sz w:val="28"/>
          <w:szCs w:val="28"/>
        </w:rPr>
        <w:t xml:space="preserve">Большая часть </w:t>
      </w:r>
      <w:r w:rsidR="00087747">
        <w:rPr>
          <w:rFonts w:ascii="Times New Roman" w:hAnsi="Times New Roman" w:cs="Times New Roman"/>
          <w:sz w:val="28"/>
          <w:szCs w:val="28"/>
        </w:rPr>
        <w:t>бизнес-сообщества (75% от опрошенных) удовлетворены и скорее удовлетворены уровнем доступности официальной информации, 20% затруднились ответить, 5% в разной степени неудовлетворенны уровнем доступности. По уровню понятности и удобству получения информации прослеживается аналогичная ситуация в распределении ответов.</w:t>
      </w:r>
    </w:p>
    <w:p w:rsidR="00087747" w:rsidRDefault="00087747" w:rsidP="00E50FCE">
      <w:pPr>
        <w:shd w:val="clear" w:color="auto" w:fill="FFFFFF"/>
        <w:spacing w:after="0" w:line="240" w:lineRule="auto"/>
        <w:ind w:left="23" w:right="23" w:firstLine="561"/>
        <w:jc w:val="both"/>
        <w:rPr>
          <w:rFonts w:ascii="Times New Roman" w:hAnsi="Times New Roman" w:cs="Times New Roman"/>
          <w:sz w:val="28"/>
          <w:szCs w:val="28"/>
        </w:rPr>
      </w:pPr>
      <w:r>
        <w:rPr>
          <w:rFonts w:ascii="Times New Roman" w:hAnsi="Times New Roman" w:cs="Times New Roman"/>
          <w:sz w:val="28"/>
          <w:szCs w:val="28"/>
        </w:rPr>
        <w:t xml:space="preserve">Мониторинг результатов </w:t>
      </w:r>
      <w:r w:rsidR="00E50FCE">
        <w:rPr>
          <w:rFonts w:ascii="Times New Roman" w:hAnsi="Times New Roman" w:cs="Times New Roman"/>
          <w:sz w:val="28"/>
          <w:szCs w:val="28"/>
        </w:rPr>
        <w:t xml:space="preserve">показал, что, по мнению субъектов предпринимательской деятельности района, качество размещаемой в открытом доступе официальной информации о состоянии конкурентной среды на рынках товаров (работ, услуг) можно считать удовлетворительным. </w:t>
      </w:r>
    </w:p>
    <w:p w:rsidR="0063081A" w:rsidRDefault="00087747" w:rsidP="00435132">
      <w:pPr>
        <w:shd w:val="clear" w:color="auto" w:fill="FFFFFF"/>
        <w:spacing w:after="0" w:line="240" w:lineRule="auto"/>
        <w:ind w:left="23" w:right="23" w:firstLine="561"/>
        <w:jc w:val="both"/>
        <w:rPr>
          <w:rFonts w:ascii="Times New Roman" w:hAnsi="Times New Roman" w:cs="Times New Roman"/>
          <w:sz w:val="28"/>
          <w:szCs w:val="28"/>
        </w:rPr>
      </w:pPr>
      <w:r>
        <w:rPr>
          <w:rFonts w:ascii="Times New Roman" w:hAnsi="Times New Roman" w:cs="Times New Roman"/>
          <w:sz w:val="28"/>
          <w:szCs w:val="28"/>
        </w:rPr>
        <w:t xml:space="preserve">Однако необходимо отметить, что учитывая наличие субъектов предпринимательской деятельности, в разной степени не удовлетворенных качеством размещаемой информации о состоянии конкурентной среды, следует уделить более пристальное внимание качеству, полноте и своевременному размещению  официальной информации.  </w:t>
      </w:r>
    </w:p>
    <w:p w:rsidR="00CD614A" w:rsidRPr="009726AF" w:rsidRDefault="00CD614A" w:rsidP="00435132">
      <w:pPr>
        <w:pStyle w:val="ab"/>
        <w:jc w:val="both"/>
        <w:rPr>
          <w:rFonts w:ascii="Times New Roman" w:hAnsi="Times New Roman" w:cs="Times New Roman"/>
          <w:sz w:val="28"/>
          <w:szCs w:val="28"/>
        </w:rPr>
      </w:pPr>
    </w:p>
    <w:p w:rsidR="00CD614A" w:rsidRPr="009726AF" w:rsidRDefault="00CD614A" w:rsidP="00435132">
      <w:pPr>
        <w:pStyle w:val="2"/>
        <w:spacing w:before="0" w:line="240" w:lineRule="auto"/>
        <w:jc w:val="center"/>
        <w:rPr>
          <w:rFonts w:ascii="Times New Roman" w:hAnsi="Times New Roman" w:cs="Times New Roman"/>
          <w:color w:val="auto"/>
          <w:sz w:val="28"/>
        </w:rPr>
      </w:pPr>
      <w:bookmarkStart w:id="2" w:name="_Toc459629352"/>
      <w:r w:rsidRPr="009726AF">
        <w:rPr>
          <w:rFonts w:ascii="Times New Roman" w:hAnsi="Times New Roman" w:cs="Times New Roman"/>
          <w:color w:val="auto"/>
          <w:sz w:val="28"/>
        </w:rPr>
        <w:t>Оценка административных барьеров ведения предпринимательской деятельности</w:t>
      </w:r>
      <w:bookmarkEnd w:id="2"/>
    </w:p>
    <w:p w:rsidR="00CD614A" w:rsidRPr="009726AF" w:rsidRDefault="00CD614A" w:rsidP="00435132">
      <w:pPr>
        <w:pStyle w:val="ab"/>
        <w:ind w:firstLine="709"/>
        <w:jc w:val="both"/>
        <w:rPr>
          <w:rFonts w:ascii="Times New Roman" w:hAnsi="Times New Roman" w:cs="Times New Roman"/>
          <w:sz w:val="28"/>
          <w:szCs w:val="28"/>
        </w:rPr>
      </w:pPr>
    </w:p>
    <w:p w:rsidR="00CD614A" w:rsidRPr="009726AF" w:rsidRDefault="00CD614A" w:rsidP="00435132">
      <w:pPr>
        <w:spacing w:after="0" w:line="240" w:lineRule="auto"/>
        <w:ind w:firstLine="709"/>
        <w:jc w:val="both"/>
        <w:rPr>
          <w:rFonts w:ascii="Times New Roman" w:hAnsi="Times New Roman"/>
          <w:sz w:val="28"/>
          <w:szCs w:val="28"/>
        </w:rPr>
      </w:pPr>
      <w:r w:rsidRPr="009726AF">
        <w:rPr>
          <w:rFonts w:ascii="Times New Roman" w:hAnsi="Times New Roman" w:cs="Times New Roman"/>
          <w:sz w:val="28"/>
          <w:szCs w:val="28"/>
        </w:rPr>
        <w:t xml:space="preserve">Одним из факторов, негативно влияющих на развитие конкурентной среды, являются </w:t>
      </w:r>
      <w:r w:rsidRPr="009726AF">
        <w:rPr>
          <w:rFonts w:ascii="Times New Roman" w:hAnsi="Times New Roman"/>
          <w:sz w:val="28"/>
          <w:szCs w:val="24"/>
        </w:rPr>
        <w:t>административные барьеры</w:t>
      </w:r>
      <w:r w:rsidRPr="009726AF">
        <w:rPr>
          <w:rFonts w:ascii="Times New Roman" w:hAnsi="Times New Roman" w:cs="Times New Roman"/>
          <w:sz w:val="28"/>
          <w:szCs w:val="28"/>
        </w:rPr>
        <w:t xml:space="preserve"> (</w:t>
      </w:r>
      <w:r w:rsidR="00EB5E22">
        <w:rPr>
          <w:rFonts w:ascii="Times New Roman" w:hAnsi="Times New Roman" w:cs="Times New Roman"/>
          <w:sz w:val="28"/>
          <w:szCs w:val="28"/>
        </w:rPr>
        <w:t xml:space="preserve">ограничения ведения </w:t>
      </w:r>
      <w:r w:rsidRPr="009726AF">
        <w:rPr>
          <w:rFonts w:ascii="Times New Roman" w:hAnsi="Times New Roman"/>
          <w:sz w:val="28"/>
          <w:szCs w:val="24"/>
        </w:rPr>
        <w:t>предпринимател</w:t>
      </w:r>
      <w:r w:rsidR="00EB5E22">
        <w:rPr>
          <w:rFonts w:ascii="Times New Roman" w:hAnsi="Times New Roman"/>
          <w:sz w:val="28"/>
          <w:szCs w:val="24"/>
        </w:rPr>
        <w:t xml:space="preserve">ьской деятельности и входа </w:t>
      </w:r>
      <w:r w:rsidRPr="009726AF">
        <w:rPr>
          <w:rFonts w:ascii="Times New Roman" w:hAnsi="Times New Roman"/>
          <w:sz w:val="28"/>
          <w:szCs w:val="24"/>
        </w:rPr>
        <w:t>на рынок</w:t>
      </w:r>
      <w:r w:rsidR="00EB5E22">
        <w:rPr>
          <w:rFonts w:ascii="Times New Roman" w:hAnsi="Times New Roman"/>
          <w:sz w:val="28"/>
          <w:szCs w:val="24"/>
        </w:rPr>
        <w:t xml:space="preserve"> новых участников,</w:t>
      </w:r>
      <w:r w:rsidRPr="009726AF">
        <w:rPr>
          <w:rFonts w:ascii="Times New Roman" w:hAnsi="Times New Roman"/>
          <w:sz w:val="28"/>
          <w:szCs w:val="24"/>
        </w:rPr>
        <w:t xml:space="preserve"> обусловленные несовершенством государственной политики, либо сознательным ущемлением интересов хозяйствующих субъектов со стороны органов государственной власти и отдельных должнос</w:t>
      </w:r>
      <w:r w:rsidR="00EB5E22">
        <w:rPr>
          <w:rFonts w:ascii="Times New Roman" w:hAnsi="Times New Roman"/>
          <w:sz w:val="28"/>
          <w:szCs w:val="24"/>
        </w:rPr>
        <w:t>тных лиц</w:t>
      </w:r>
      <w:r w:rsidRPr="009726AF">
        <w:rPr>
          <w:rFonts w:ascii="Times New Roman" w:hAnsi="Times New Roman"/>
          <w:sz w:val="28"/>
          <w:szCs w:val="24"/>
        </w:rPr>
        <w:t>). Необоснованные административные барьеры снижают стимулы входа на рынки новых участников</w:t>
      </w:r>
      <w:r w:rsidR="00EB5E22">
        <w:rPr>
          <w:rFonts w:ascii="Times New Roman" w:hAnsi="Times New Roman"/>
          <w:sz w:val="28"/>
          <w:szCs w:val="24"/>
        </w:rPr>
        <w:t xml:space="preserve">, повышают </w:t>
      </w:r>
      <w:r w:rsidR="00EB5E22">
        <w:rPr>
          <w:rFonts w:ascii="Times New Roman" w:hAnsi="Times New Roman"/>
          <w:sz w:val="28"/>
          <w:szCs w:val="24"/>
        </w:rPr>
        <w:lastRenderedPageBreak/>
        <w:t xml:space="preserve">непроизводственные издержки </w:t>
      </w:r>
      <w:r w:rsidRPr="009726AF">
        <w:rPr>
          <w:rFonts w:ascii="Times New Roman" w:hAnsi="Times New Roman"/>
          <w:sz w:val="28"/>
          <w:szCs w:val="24"/>
        </w:rPr>
        <w:t>и созда</w:t>
      </w:r>
      <w:r w:rsidR="00EB5E22">
        <w:rPr>
          <w:rFonts w:ascii="Times New Roman" w:hAnsi="Times New Roman"/>
          <w:sz w:val="28"/>
          <w:szCs w:val="24"/>
        </w:rPr>
        <w:t>ют условия для коррупции, что может привести уход бизнеса с рынка в теневую экономику.</w:t>
      </w:r>
    </w:p>
    <w:p w:rsidR="00976FB1" w:rsidRDefault="00F0702E" w:rsidP="00435132">
      <w:pPr>
        <w:spacing w:after="0" w:line="240" w:lineRule="auto"/>
        <w:ind w:firstLine="709"/>
        <w:jc w:val="both"/>
        <w:rPr>
          <w:rFonts w:ascii="Times New Roman" w:hAnsi="Times New Roman"/>
          <w:sz w:val="28"/>
          <w:szCs w:val="28"/>
        </w:rPr>
      </w:pPr>
      <w:r>
        <w:rPr>
          <w:rFonts w:ascii="Times New Roman" w:hAnsi="Times New Roman"/>
          <w:sz w:val="28"/>
          <w:szCs w:val="28"/>
        </w:rPr>
        <w:t>К числу основных</w:t>
      </w:r>
      <w:r w:rsidR="00CD614A" w:rsidRPr="009726AF">
        <w:rPr>
          <w:rFonts w:ascii="Times New Roman" w:hAnsi="Times New Roman"/>
          <w:sz w:val="28"/>
          <w:szCs w:val="28"/>
        </w:rPr>
        <w:t xml:space="preserve"> </w:t>
      </w:r>
      <w:r w:rsidR="00CD614A" w:rsidRPr="009726AF">
        <w:rPr>
          <w:rFonts w:ascii="Times New Roman" w:hAnsi="Times New Roman" w:cs="Times New Roman"/>
          <w:sz w:val="28"/>
        </w:rPr>
        <w:t>барьеров ведения предпринимательской деятельности</w:t>
      </w:r>
      <w:r>
        <w:rPr>
          <w:rFonts w:ascii="Times New Roman" w:hAnsi="Times New Roman"/>
          <w:sz w:val="28"/>
          <w:szCs w:val="28"/>
        </w:rPr>
        <w:t xml:space="preserve"> респондентами</w:t>
      </w:r>
      <w:r w:rsidR="00EB5E22">
        <w:rPr>
          <w:rFonts w:ascii="Times New Roman" w:hAnsi="Times New Roman"/>
          <w:sz w:val="28"/>
          <w:szCs w:val="28"/>
        </w:rPr>
        <w:t xml:space="preserve"> был</w:t>
      </w:r>
      <w:r>
        <w:rPr>
          <w:rFonts w:ascii="Times New Roman" w:hAnsi="Times New Roman"/>
          <w:sz w:val="28"/>
          <w:szCs w:val="28"/>
        </w:rPr>
        <w:t>и отнесены</w:t>
      </w:r>
      <w:r w:rsidR="00EB5E22">
        <w:rPr>
          <w:rFonts w:ascii="Times New Roman" w:hAnsi="Times New Roman"/>
          <w:sz w:val="28"/>
          <w:szCs w:val="28"/>
        </w:rPr>
        <w:t xml:space="preserve">: </w:t>
      </w:r>
      <w:r>
        <w:rPr>
          <w:rFonts w:ascii="Times New Roman" w:hAnsi="Times New Roman"/>
          <w:sz w:val="28"/>
          <w:szCs w:val="28"/>
        </w:rPr>
        <w:t>высокие налоги (41,2% опрошенных), нестабильность российского законодательства (25%), сложность получения доступа к земельным участкам (5,9%), сложность доступа к поставкам товаров, оказанию услуг и выполнению работ в рамках госзакупок</w:t>
      </w:r>
      <w:r w:rsidR="00976FB1">
        <w:rPr>
          <w:rFonts w:ascii="Times New Roman" w:hAnsi="Times New Roman"/>
          <w:sz w:val="28"/>
          <w:szCs w:val="28"/>
        </w:rPr>
        <w:t xml:space="preserve"> (6,8%). Реже всего в качестве административных барьеров респонденты отмечали ограничение органами власти инициатив по организации совместной деятельности малых предприятий. </w:t>
      </w:r>
      <w:r w:rsidR="00143F30">
        <w:rPr>
          <w:rFonts w:ascii="Times New Roman" w:hAnsi="Times New Roman"/>
          <w:sz w:val="28"/>
          <w:szCs w:val="28"/>
        </w:rPr>
        <w:t>На о</w:t>
      </w:r>
      <w:r w:rsidR="00143F30" w:rsidRPr="009726AF">
        <w:rPr>
          <w:rFonts w:ascii="Times New Roman" w:hAnsi="Times New Roman"/>
          <w:sz w:val="28"/>
          <w:szCs w:val="28"/>
        </w:rPr>
        <w:t xml:space="preserve">тсутствие ограничений </w:t>
      </w:r>
      <w:r w:rsidR="00143F30">
        <w:rPr>
          <w:rFonts w:ascii="Times New Roman" w:hAnsi="Times New Roman"/>
          <w:sz w:val="28"/>
          <w:szCs w:val="28"/>
        </w:rPr>
        <w:t>в этом году указали 8</w:t>
      </w:r>
      <w:r w:rsidR="00143F30" w:rsidRPr="009726AF">
        <w:rPr>
          <w:rFonts w:ascii="Times New Roman" w:hAnsi="Times New Roman"/>
          <w:sz w:val="28"/>
          <w:szCs w:val="28"/>
        </w:rPr>
        <w:t>% респондентов.</w:t>
      </w:r>
      <w:r w:rsidR="00143F30">
        <w:rPr>
          <w:rFonts w:ascii="Times New Roman" w:hAnsi="Times New Roman"/>
          <w:sz w:val="28"/>
          <w:szCs w:val="28"/>
        </w:rPr>
        <w:t xml:space="preserve"> </w:t>
      </w:r>
      <w:r w:rsidR="00976FB1">
        <w:rPr>
          <w:rFonts w:ascii="Times New Roman" w:hAnsi="Times New Roman"/>
          <w:sz w:val="28"/>
          <w:szCs w:val="28"/>
        </w:rPr>
        <w:t>Годом ранее к существенным барьерам предприниматели относили также сложность в получении лицензии.</w:t>
      </w:r>
    </w:p>
    <w:p w:rsidR="004540C4" w:rsidRDefault="004540C4" w:rsidP="00435132">
      <w:pPr>
        <w:spacing w:after="0" w:line="240" w:lineRule="auto"/>
        <w:ind w:firstLine="709"/>
        <w:jc w:val="both"/>
        <w:rPr>
          <w:rFonts w:ascii="Times New Roman" w:hAnsi="Times New Roman"/>
          <w:sz w:val="28"/>
          <w:szCs w:val="28"/>
        </w:rPr>
      </w:pPr>
      <w:r>
        <w:rPr>
          <w:rFonts w:ascii="Times New Roman" w:hAnsi="Times New Roman"/>
          <w:sz w:val="28"/>
          <w:szCs w:val="28"/>
        </w:rPr>
        <w:t>По уровню преодолимости административных барьеров мнения респондентов разделились следующим образом: треть опрошенных, как и в прошлом году,  считает, что барьеры есть, но они преодолимы без существенных затрат, четверть опрошенных не считает, что барьеров нет, каждый десятый отмечает преодоление барьеров при осуществлении значительных затрат, остальные респонденты затруднились дать оценку степени преодолимости административных барьеров.</w:t>
      </w:r>
    </w:p>
    <w:p w:rsidR="000F26FA" w:rsidRDefault="00BC3AB5" w:rsidP="00435132">
      <w:pPr>
        <w:spacing w:after="0" w:line="240" w:lineRule="auto"/>
        <w:ind w:firstLine="709"/>
        <w:jc w:val="both"/>
        <w:rPr>
          <w:rFonts w:ascii="Times New Roman" w:hAnsi="Times New Roman"/>
          <w:sz w:val="28"/>
          <w:szCs w:val="28"/>
        </w:rPr>
      </w:pPr>
      <w:r>
        <w:rPr>
          <w:rFonts w:ascii="Times New Roman" w:hAnsi="Times New Roman"/>
          <w:sz w:val="28"/>
          <w:szCs w:val="28"/>
        </w:rPr>
        <w:t>Мониторинг изменения административных барьеров показал, что в отличие от предшествующего года, когда мнения респондентов поровну распределились между ответами «проще», «сложнее», «барьеров нет и не было», «затруднились ответить», в 2017 году б</w:t>
      </w:r>
      <w:r w:rsidR="000F26FA">
        <w:rPr>
          <w:rFonts w:ascii="Times New Roman" w:hAnsi="Times New Roman"/>
          <w:sz w:val="28"/>
          <w:szCs w:val="28"/>
        </w:rPr>
        <w:t>ольшинство опрошенных считает, что в течение последних 3 лет бизнесу стало проще преодолевать административные барьеры</w:t>
      </w:r>
      <w:r>
        <w:rPr>
          <w:rFonts w:ascii="Times New Roman" w:hAnsi="Times New Roman"/>
          <w:sz w:val="28"/>
          <w:szCs w:val="28"/>
        </w:rPr>
        <w:t xml:space="preserve"> (30%), 15% не заметили изменения уровня и количества барьеров, отсутствие барьеров отмечает каждый десятый опрошенный. 20% затруднились оценить данные изменения.</w:t>
      </w:r>
    </w:p>
    <w:p w:rsidR="00BC3AB5" w:rsidRDefault="00BC3AB5" w:rsidP="00435132">
      <w:pPr>
        <w:spacing w:after="0" w:line="240" w:lineRule="auto"/>
        <w:ind w:firstLine="709"/>
        <w:jc w:val="both"/>
        <w:rPr>
          <w:rFonts w:ascii="Times New Roman" w:hAnsi="Times New Roman"/>
          <w:sz w:val="28"/>
          <w:szCs w:val="28"/>
        </w:rPr>
      </w:pPr>
      <w:r>
        <w:rPr>
          <w:rFonts w:ascii="Times New Roman" w:hAnsi="Times New Roman"/>
          <w:sz w:val="28"/>
          <w:szCs w:val="28"/>
        </w:rPr>
        <w:t>Большинство опрошенных (55%), как и в прошлом году, считает, что органы власти помогают бизнесу своими действиями, 20% - в чем-то органы власти помогают, в чем-то мешают, 5% не нуждались в помощи органов власти (что в 2,2 раза меньше уровня прошлого года), около 20% затруднились ответить.</w:t>
      </w:r>
      <w:r w:rsidR="00D9789C" w:rsidRPr="00D9789C">
        <w:rPr>
          <w:rFonts w:ascii="Times New Roman" w:eastAsia="Times New Roman" w:hAnsi="Times New Roman" w:cs="Times New Roman"/>
          <w:color w:val="000000"/>
          <w:sz w:val="28"/>
          <w:szCs w:val="28"/>
        </w:rPr>
        <w:t xml:space="preserve"> </w:t>
      </w:r>
      <w:r w:rsidR="00D9789C">
        <w:rPr>
          <w:rFonts w:ascii="Times New Roman" w:eastAsia="Times New Roman" w:hAnsi="Times New Roman" w:cs="Times New Roman"/>
          <w:color w:val="000000"/>
          <w:sz w:val="28"/>
          <w:szCs w:val="28"/>
        </w:rPr>
        <w:t>При этом, изменения в работе органов власти в сторону снижения антиконкурентного регулирования чаще других отмечают предприниматели, работающих в сфере розничной торговли (более 60%).</w:t>
      </w:r>
    </w:p>
    <w:p w:rsidR="004540C4" w:rsidRDefault="004540C4" w:rsidP="00435132">
      <w:pPr>
        <w:spacing w:after="0" w:line="240" w:lineRule="auto"/>
        <w:ind w:firstLine="709"/>
        <w:jc w:val="both"/>
        <w:rPr>
          <w:rFonts w:ascii="Times New Roman" w:hAnsi="Times New Roman" w:cs="Times New Roman"/>
          <w:sz w:val="28"/>
          <w:szCs w:val="24"/>
        </w:rPr>
      </w:pPr>
      <w:r>
        <w:rPr>
          <w:rFonts w:ascii="Times New Roman" w:hAnsi="Times New Roman" w:cs="Times New Roman"/>
          <w:sz w:val="28"/>
          <w:szCs w:val="24"/>
        </w:rPr>
        <w:t>Никто из опрошенных с</w:t>
      </w:r>
      <w:r w:rsidR="00CD614A" w:rsidRPr="009726AF">
        <w:rPr>
          <w:rFonts w:ascii="Times New Roman" w:hAnsi="Times New Roman" w:cs="Times New Roman"/>
          <w:sz w:val="28"/>
          <w:szCs w:val="24"/>
        </w:rPr>
        <w:t>убъект</w:t>
      </w:r>
      <w:r>
        <w:rPr>
          <w:rFonts w:ascii="Times New Roman" w:hAnsi="Times New Roman" w:cs="Times New Roman"/>
          <w:sz w:val="28"/>
          <w:szCs w:val="24"/>
        </w:rPr>
        <w:t>ов</w:t>
      </w:r>
      <w:r w:rsidR="00CD614A" w:rsidRPr="009726AF">
        <w:rPr>
          <w:rFonts w:ascii="Times New Roman" w:hAnsi="Times New Roman" w:cs="Times New Roman"/>
          <w:sz w:val="28"/>
          <w:szCs w:val="24"/>
        </w:rPr>
        <w:t xml:space="preserve"> предпринимательской деятельности </w:t>
      </w:r>
      <w:r>
        <w:rPr>
          <w:rFonts w:ascii="Times New Roman" w:hAnsi="Times New Roman" w:cs="Times New Roman"/>
          <w:sz w:val="28"/>
          <w:szCs w:val="24"/>
        </w:rPr>
        <w:t>не обращался за защитой своих прав в надзорные органы.</w:t>
      </w:r>
    </w:p>
    <w:p w:rsidR="00CD614A" w:rsidRPr="009726AF" w:rsidRDefault="00CD614A" w:rsidP="009509E8">
      <w:pPr>
        <w:spacing w:after="0" w:line="240" w:lineRule="auto"/>
        <w:ind w:firstLine="709"/>
        <w:jc w:val="both"/>
        <w:rPr>
          <w:rFonts w:ascii="Times New Roman" w:eastAsia="Times New Roman" w:hAnsi="Times New Roman" w:cs="Times New Roman"/>
          <w:bCs/>
          <w:sz w:val="28"/>
          <w:szCs w:val="28"/>
        </w:rPr>
      </w:pPr>
    </w:p>
    <w:p w:rsidR="00CD614A" w:rsidRPr="009726AF" w:rsidRDefault="00CD614A" w:rsidP="00435132">
      <w:pPr>
        <w:pStyle w:val="2"/>
        <w:spacing w:before="0" w:line="240" w:lineRule="auto"/>
        <w:ind w:firstLine="709"/>
        <w:jc w:val="center"/>
        <w:rPr>
          <w:rFonts w:ascii="Times New Roman" w:hAnsi="Times New Roman" w:cs="Times New Roman"/>
          <w:color w:val="auto"/>
          <w:sz w:val="28"/>
        </w:rPr>
      </w:pPr>
      <w:bookmarkStart w:id="3" w:name="_Toc459629353"/>
      <w:r w:rsidRPr="009726AF">
        <w:rPr>
          <w:rFonts w:ascii="Times New Roman" w:hAnsi="Times New Roman" w:cs="Times New Roman"/>
          <w:color w:val="auto"/>
          <w:sz w:val="28"/>
        </w:rPr>
        <w:t xml:space="preserve">Оценка </w:t>
      </w:r>
      <w:bookmarkStart w:id="4" w:name="_Toc459629354"/>
      <w:bookmarkEnd w:id="3"/>
      <w:r w:rsidR="009509E8">
        <w:rPr>
          <w:rFonts w:ascii="Times New Roman" w:hAnsi="Times New Roman" w:cs="Times New Roman"/>
          <w:color w:val="auto"/>
          <w:sz w:val="28"/>
        </w:rPr>
        <w:t xml:space="preserve">характеристики </w:t>
      </w:r>
      <w:r w:rsidRPr="009726AF">
        <w:rPr>
          <w:rFonts w:ascii="Times New Roman" w:hAnsi="Times New Roman" w:cs="Times New Roman"/>
          <w:color w:val="auto"/>
          <w:sz w:val="28"/>
        </w:rPr>
        <w:t>услуг субъектов естественных монополий</w:t>
      </w:r>
      <w:bookmarkEnd w:id="4"/>
    </w:p>
    <w:p w:rsidR="00CD614A" w:rsidRPr="009726AF" w:rsidRDefault="00CD614A" w:rsidP="009509E8">
      <w:pPr>
        <w:spacing w:after="0" w:line="240" w:lineRule="auto"/>
        <w:ind w:firstLine="709"/>
        <w:rPr>
          <w:rFonts w:ascii="Times New Roman" w:hAnsi="Times New Roman" w:cs="Times New Roman"/>
          <w:sz w:val="28"/>
          <w:szCs w:val="28"/>
        </w:rPr>
      </w:pPr>
    </w:p>
    <w:p w:rsidR="00CD614A" w:rsidRPr="009726AF" w:rsidRDefault="00CD614A" w:rsidP="009509E8">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Субъекты предпринимательской деятельности оценивали удовлетворенность услугами естественных монополий по следующим трем параметрам: сроки получения доступа, сложность (количество) процедур подключения, стоимость подключения.</w:t>
      </w:r>
    </w:p>
    <w:p w:rsidR="00035A96" w:rsidRDefault="00CD614A" w:rsidP="00035A96">
      <w:pPr>
        <w:spacing w:after="0" w:line="240" w:lineRule="auto"/>
        <w:ind w:firstLine="709"/>
        <w:jc w:val="both"/>
        <w:rPr>
          <w:rFonts w:ascii="Times New Roman" w:hAnsi="Times New Roman" w:cs="Times New Roman"/>
          <w:sz w:val="28"/>
          <w:szCs w:val="28"/>
        </w:rPr>
      </w:pPr>
      <w:r w:rsidRPr="009726AF">
        <w:rPr>
          <w:rFonts w:ascii="Times New Roman" w:hAnsi="Times New Roman" w:cs="Times New Roman"/>
          <w:sz w:val="28"/>
          <w:szCs w:val="28"/>
        </w:rPr>
        <w:t xml:space="preserve">Анализ оценки мнений респондентов </w:t>
      </w:r>
      <w:r w:rsidR="008D0120">
        <w:rPr>
          <w:rFonts w:ascii="Times New Roman" w:hAnsi="Times New Roman" w:cs="Times New Roman"/>
          <w:sz w:val="28"/>
          <w:szCs w:val="28"/>
        </w:rPr>
        <w:t xml:space="preserve">о характеристиках услуг субъектов естественных монополий </w:t>
      </w:r>
      <w:r w:rsidRPr="009726AF">
        <w:rPr>
          <w:rFonts w:ascii="Times New Roman" w:hAnsi="Times New Roman" w:cs="Times New Roman"/>
          <w:sz w:val="28"/>
          <w:szCs w:val="28"/>
        </w:rPr>
        <w:t xml:space="preserve">показал, что </w:t>
      </w:r>
      <w:r w:rsidR="008D0120">
        <w:rPr>
          <w:rFonts w:ascii="Times New Roman" w:hAnsi="Times New Roman" w:cs="Times New Roman"/>
          <w:sz w:val="28"/>
          <w:szCs w:val="28"/>
        </w:rPr>
        <w:t>большинство респондентов считает удовлетворительными как сроки получения доступа</w:t>
      </w:r>
      <w:r w:rsidR="00035A96">
        <w:rPr>
          <w:rFonts w:ascii="Times New Roman" w:hAnsi="Times New Roman" w:cs="Times New Roman"/>
          <w:sz w:val="28"/>
          <w:szCs w:val="28"/>
        </w:rPr>
        <w:t>,</w:t>
      </w:r>
      <w:r w:rsidR="008D0120">
        <w:rPr>
          <w:rFonts w:ascii="Times New Roman" w:hAnsi="Times New Roman" w:cs="Times New Roman"/>
          <w:sz w:val="28"/>
          <w:szCs w:val="28"/>
        </w:rPr>
        <w:t xml:space="preserve"> так и сложность (количество) </w:t>
      </w:r>
      <w:r w:rsidR="008D0120">
        <w:rPr>
          <w:rFonts w:ascii="Times New Roman" w:hAnsi="Times New Roman" w:cs="Times New Roman"/>
          <w:sz w:val="28"/>
          <w:szCs w:val="28"/>
        </w:rPr>
        <w:lastRenderedPageBreak/>
        <w:t>процедур)</w:t>
      </w:r>
      <w:r w:rsidR="00035A96">
        <w:rPr>
          <w:rFonts w:ascii="Times New Roman" w:hAnsi="Times New Roman" w:cs="Times New Roman"/>
          <w:sz w:val="28"/>
          <w:szCs w:val="28"/>
        </w:rPr>
        <w:t xml:space="preserve"> по всем видам услуг. Более всего предпринимателей не удовлетворяют сроки доступа и число процедур подключения к услугам газоснабжения. Менее всего недовольных в качестве доступа и сроках подключения к услугам водоснабжения и телефонной связи.</w:t>
      </w:r>
    </w:p>
    <w:p w:rsidR="00035A96" w:rsidRDefault="00035A96" w:rsidP="00035A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оценке стоимости подключения респонденты отметили, что наименьших затрат требует подключение к услугам телефонной связи и водоснабжения. Наиболее дорогостоящими в подключении опрошенные посчитали услуги газоснабжения и электроснабжения.</w:t>
      </w:r>
    </w:p>
    <w:p w:rsidR="00FD4388" w:rsidRDefault="00FD4388" w:rsidP="00FD438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оценке доступа к земельным участкам респондентами отмечена малое (до 2) количество процедур и невысокий (до 50 дней) срок получения услуги. </w:t>
      </w:r>
    </w:p>
    <w:p w:rsidR="00FD4388" w:rsidRDefault="00035A96" w:rsidP="00C95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оценка субъектами предпринимательской деятельности</w:t>
      </w:r>
      <w:r w:rsidR="00FD4388">
        <w:rPr>
          <w:rFonts w:ascii="Times New Roman" w:hAnsi="Times New Roman" w:cs="Times New Roman"/>
          <w:sz w:val="28"/>
          <w:szCs w:val="28"/>
        </w:rPr>
        <w:t xml:space="preserve"> услуг естественных монополий сложилась на удовлетворительном уровне.</w:t>
      </w:r>
      <w:r w:rsidR="00FD4388" w:rsidRPr="00FD4388">
        <w:rPr>
          <w:rFonts w:ascii="Times New Roman" w:hAnsi="Times New Roman" w:cs="Times New Roman"/>
          <w:sz w:val="28"/>
          <w:szCs w:val="28"/>
        </w:rPr>
        <w:t xml:space="preserve"> </w:t>
      </w:r>
      <w:r w:rsidR="00FD4388">
        <w:rPr>
          <w:rFonts w:ascii="Times New Roman" w:hAnsi="Times New Roman" w:cs="Times New Roman"/>
          <w:sz w:val="28"/>
          <w:szCs w:val="28"/>
        </w:rPr>
        <w:t>По всем характеристикам в качестве наиболее доступных для подключения с минимальным объемом затрат названы услуги телефонной связи. В качестве наименее доступных – услуги газоснабжения.</w:t>
      </w:r>
    </w:p>
    <w:p w:rsidR="00FD4388" w:rsidRDefault="00FD4388" w:rsidP="00C956D1">
      <w:pPr>
        <w:pStyle w:val="3"/>
        <w:spacing w:before="0" w:line="240" w:lineRule="auto"/>
        <w:jc w:val="center"/>
        <w:rPr>
          <w:rFonts w:ascii="Times New Roman" w:hAnsi="Times New Roman" w:cs="Times New Roman"/>
          <w:color w:val="auto"/>
          <w:sz w:val="28"/>
          <w:szCs w:val="28"/>
        </w:rPr>
      </w:pPr>
    </w:p>
    <w:p w:rsidR="00CD614A" w:rsidRPr="009726AF" w:rsidRDefault="00CD614A" w:rsidP="00435132">
      <w:pPr>
        <w:pStyle w:val="3"/>
        <w:spacing w:before="0" w:line="240" w:lineRule="auto"/>
        <w:ind w:firstLine="709"/>
        <w:jc w:val="center"/>
        <w:rPr>
          <w:rFonts w:ascii="Times New Roman" w:hAnsi="Times New Roman" w:cs="Times New Roman"/>
          <w:color w:val="auto"/>
          <w:sz w:val="28"/>
          <w:szCs w:val="28"/>
        </w:rPr>
      </w:pPr>
      <w:r w:rsidRPr="009726AF">
        <w:rPr>
          <w:rFonts w:ascii="Times New Roman" w:hAnsi="Times New Roman" w:cs="Times New Roman"/>
          <w:color w:val="auto"/>
          <w:sz w:val="28"/>
          <w:szCs w:val="28"/>
        </w:rPr>
        <w:t xml:space="preserve">Мнение субъектов предпринимательской деятельности относительно того, на что в первую очередь должна быть направлена работа </w:t>
      </w:r>
    </w:p>
    <w:p w:rsidR="00CD614A" w:rsidRPr="009726AF" w:rsidRDefault="00CD614A" w:rsidP="00435132">
      <w:pPr>
        <w:pStyle w:val="3"/>
        <w:spacing w:before="0" w:line="240" w:lineRule="auto"/>
        <w:ind w:firstLine="709"/>
        <w:jc w:val="center"/>
        <w:rPr>
          <w:rFonts w:ascii="Times New Roman" w:hAnsi="Times New Roman" w:cs="Times New Roman"/>
          <w:color w:val="auto"/>
          <w:sz w:val="28"/>
          <w:szCs w:val="28"/>
        </w:rPr>
      </w:pPr>
      <w:r w:rsidRPr="009726AF">
        <w:rPr>
          <w:rFonts w:ascii="Times New Roman" w:hAnsi="Times New Roman" w:cs="Times New Roman"/>
          <w:color w:val="auto"/>
          <w:sz w:val="28"/>
          <w:szCs w:val="28"/>
        </w:rPr>
        <w:t xml:space="preserve">по развитию конкуренции в </w:t>
      </w:r>
      <w:r w:rsidR="00FD4388">
        <w:rPr>
          <w:rFonts w:ascii="Times New Roman" w:hAnsi="Times New Roman" w:cs="Times New Roman"/>
          <w:color w:val="auto"/>
          <w:sz w:val="28"/>
          <w:szCs w:val="28"/>
        </w:rPr>
        <w:t>Мясниковском районе</w:t>
      </w:r>
    </w:p>
    <w:p w:rsidR="00CD614A" w:rsidRPr="009726AF" w:rsidRDefault="00CD614A" w:rsidP="00C956D1">
      <w:pPr>
        <w:spacing w:after="0" w:line="240" w:lineRule="auto"/>
        <w:ind w:firstLine="709"/>
        <w:jc w:val="both"/>
        <w:rPr>
          <w:rFonts w:ascii="Times New Roman" w:hAnsi="Times New Roman" w:cs="Times New Roman"/>
          <w:sz w:val="28"/>
          <w:szCs w:val="28"/>
        </w:rPr>
      </w:pPr>
    </w:p>
    <w:p w:rsidR="008D0241" w:rsidRPr="00435132" w:rsidRDefault="00C956D1" w:rsidP="00C956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и в прошлом году, п</w:t>
      </w:r>
      <w:r w:rsidR="008D0241">
        <w:rPr>
          <w:rFonts w:ascii="Times New Roman" w:hAnsi="Times New Roman" w:cs="Times New Roman"/>
          <w:sz w:val="28"/>
          <w:szCs w:val="28"/>
        </w:rPr>
        <w:t>о мнению предприятий бизнеса</w:t>
      </w:r>
      <w:r>
        <w:rPr>
          <w:rFonts w:ascii="Times New Roman" w:hAnsi="Times New Roman" w:cs="Times New Roman"/>
          <w:sz w:val="28"/>
          <w:szCs w:val="28"/>
        </w:rPr>
        <w:t>,</w:t>
      </w:r>
      <w:r w:rsidR="008D0241">
        <w:rPr>
          <w:rFonts w:ascii="Times New Roman" w:hAnsi="Times New Roman" w:cs="Times New Roman"/>
          <w:sz w:val="28"/>
          <w:szCs w:val="28"/>
        </w:rPr>
        <w:t xml:space="preserve"> работа по развитию </w:t>
      </w:r>
      <w:r w:rsidR="008D0241" w:rsidRPr="00435132">
        <w:rPr>
          <w:rFonts w:ascii="Times New Roman" w:hAnsi="Times New Roman" w:cs="Times New Roman"/>
          <w:sz w:val="28"/>
          <w:szCs w:val="28"/>
        </w:rPr>
        <w:t>конкуренции в Мясниковском районе в первую очередь должна быть направлена на:</w:t>
      </w:r>
    </w:p>
    <w:p w:rsidR="00CD614A" w:rsidRPr="00435132" w:rsidRDefault="00CD614A" w:rsidP="00C956D1">
      <w:pPr>
        <w:spacing w:after="0" w:line="240" w:lineRule="auto"/>
        <w:ind w:firstLine="709"/>
        <w:jc w:val="both"/>
        <w:rPr>
          <w:rFonts w:ascii="Times New Roman" w:hAnsi="Times New Roman" w:cs="Times New Roman"/>
          <w:sz w:val="28"/>
          <w:szCs w:val="28"/>
        </w:rPr>
      </w:pPr>
      <w:r w:rsidRPr="00435132">
        <w:rPr>
          <w:rFonts w:ascii="Times New Roman" w:hAnsi="Times New Roman" w:cs="Times New Roman"/>
          <w:sz w:val="28"/>
          <w:szCs w:val="28"/>
        </w:rPr>
        <w:t xml:space="preserve">- </w:t>
      </w:r>
      <w:r w:rsidR="00C956D1" w:rsidRPr="00435132">
        <w:rPr>
          <w:rFonts w:ascii="Times New Roman" w:hAnsi="Times New Roman" w:cs="Times New Roman"/>
          <w:sz w:val="28"/>
          <w:szCs w:val="28"/>
        </w:rPr>
        <w:t>контроль над ростом цен</w:t>
      </w:r>
      <w:r w:rsidRPr="00435132">
        <w:rPr>
          <w:rFonts w:ascii="Times New Roman" w:hAnsi="Times New Roman" w:cs="Times New Roman"/>
          <w:sz w:val="28"/>
          <w:szCs w:val="28"/>
        </w:rPr>
        <w:t>;</w:t>
      </w:r>
    </w:p>
    <w:p w:rsidR="00C956D1" w:rsidRPr="00435132" w:rsidRDefault="00C956D1" w:rsidP="00435132">
      <w:pPr>
        <w:spacing w:after="0" w:line="240" w:lineRule="auto"/>
        <w:ind w:firstLine="709"/>
        <w:jc w:val="both"/>
        <w:rPr>
          <w:rFonts w:ascii="Times New Roman" w:hAnsi="Times New Roman" w:cs="Times New Roman"/>
          <w:sz w:val="28"/>
          <w:szCs w:val="28"/>
        </w:rPr>
      </w:pPr>
      <w:r w:rsidRPr="00435132">
        <w:rPr>
          <w:rFonts w:ascii="Times New Roman" w:hAnsi="Times New Roman" w:cs="Times New Roman"/>
          <w:sz w:val="28"/>
          <w:szCs w:val="28"/>
        </w:rPr>
        <w:t>- помощь начинающим предпринимателям;</w:t>
      </w:r>
    </w:p>
    <w:p w:rsidR="00C956D1" w:rsidRPr="00435132" w:rsidRDefault="00C956D1" w:rsidP="00435132">
      <w:pPr>
        <w:spacing w:after="0" w:line="240" w:lineRule="auto"/>
        <w:ind w:firstLine="709"/>
        <w:jc w:val="both"/>
        <w:rPr>
          <w:rFonts w:ascii="Times New Roman" w:hAnsi="Times New Roman" w:cs="Times New Roman"/>
          <w:sz w:val="28"/>
          <w:szCs w:val="28"/>
        </w:rPr>
      </w:pPr>
      <w:r w:rsidRPr="00435132">
        <w:rPr>
          <w:rFonts w:ascii="Times New Roman" w:hAnsi="Times New Roman" w:cs="Times New Roman"/>
          <w:sz w:val="28"/>
          <w:szCs w:val="28"/>
        </w:rPr>
        <w:t>- обеспечение добросовестной конкуренции;</w:t>
      </w:r>
    </w:p>
    <w:p w:rsidR="00C956D1" w:rsidRPr="00435132" w:rsidRDefault="00CD614A" w:rsidP="00435132">
      <w:pPr>
        <w:spacing w:after="0" w:line="240" w:lineRule="auto"/>
        <w:ind w:firstLine="709"/>
        <w:jc w:val="both"/>
        <w:rPr>
          <w:rFonts w:ascii="Times New Roman" w:hAnsi="Times New Roman" w:cs="Times New Roman"/>
          <w:sz w:val="28"/>
          <w:szCs w:val="28"/>
        </w:rPr>
      </w:pPr>
      <w:r w:rsidRPr="00435132">
        <w:rPr>
          <w:rFonts w:ascii="Times New Roman" w:hAnsi="Times New Roman" w:cs="Times New Roman"/>
          <w:sz w:val="28"/>
          <w:szCs w:val="28"/>
        </w:rPr>
        <w:t>- </w:t>
      </w:r>
      <w:r w:rsidR="00C956D1" w:rsidRPr="00435132">
        <w:rPr>
          <w:rFonts w:ascii="Times New Roman" w:hAnsi="Times New Roman" w:cs="Times New Roman"/>
          <w:sz w:val="28"/>
          <w:szCs w:val="28"/>
        </w:rPr>
        <w:t>контроль работы естественных монополий.</w:t>
      </w:r>
    </w:p>
    <w:p w:rsidR="00C956D1" w:rsidRPr="00435132" w:rsidRDefault="00C956D1" w:rsidP="00435132">
      <w:pPr>
        <w:spacing w:after="0" w:line="240" w:lineRule="auto"/>
        <w:ind w:firstLine="709"/>
        <w:jc w:val="center"/>
        <w:rPr>
          <w:rFonts w:ascii="Times New Roman" w:hAnsi="Times New Roman" w:cs="Times New Roman"/>
          <w:b/>
          <w:sz w:val="28"/>
          <w:szCs w:val="28"/>
        </w:rPr>
      </w:pPr>
    </w:p>
    <w:p w:rsidR="00CD614A" w:rsidRPr="00435132" w:rsidRDefault="00CD614A" w:rsidP="00435132">
      <w:pPr>
        <w:spacing w:after="0" w:line="240" w:lineRule="auto"/>
        <w:ind w:firstLine="709"/>
        <w:jc w:val="center"/>
        <w:rPr>
          <w:rFonts w:ascii="Times New Roman" w:hAnsi="Times New Roman" w:cs="Times New Roman"/>
          <w:b/>
          <w:sz w:val="28"/>
          <w:szCs w:val="28"/>
        </w:rPr>
      </w:pPr>
      <w:r w:rsidRPr="00435132">
        <w:rPr>
          <w:rFonts w:ascii="Times New Roman" w:hAnsi="Times New Roman" w:cs="Times New Roman"/>
          <w:b/>
          <w:sz w:val="28"/>
          <w:szCs w:val="28"/>
        </w:rPr>
        <w:t>Выводы</w:t>
      </w:r>
    </w:p>
    <w:p w:rsidR="00CD614A" w:rsidRPr="00435132" w:rsidRDefault="00CD614A" w:rsidP="00435132">
      <w:pPr>
        <w:spacing w:after="0" w:line="240" w:lineRule="auto"/>
        <w:ind w:firstLine="709"/>
        <w:jc w:val="both"/>
        <w:rPr>
          <w:rFonts w:ascii="Times New Roman" w:hAnsi="Times New Roman" w:cs="Times New Roman"/>
          <w:sz w:val="28"/>
          <w:szCs w:val="28"/>
        </w:rPr>
      </w:pPr>
    </w:p>
    <w:p w:rsidR="00CD614A" w:rsidRPr="009726AF" w:rsidRDefault="00CD614A" w:rsidP="00435132">
      <w:pPr>
        <w:spacing w:after="0" w:line="240" w:lineRule="auto"/>
        <w:ind w:firstLine="709"/>
        <w:jc w:val="both"/>
        <w:rPr>
          <w:rFonts w:ascii="Times New Roman" w:hAnsi="Times New Roman" w:cs="Times New Roman"/>
          <w:sz w:val="28"/>
          <w:szCs w:val="24"/>
        </w:rPr>
      </w:pPr>
      <w:r w:rsidRPr="00435132">
        <w:rPr>
          <w:rFonts w:ascii="Times New Roman" w:hAnsi="Times New Roman" w:cs="Times New Roman"/>
          <w:sz w:val="28"/>
          <w:szCs w:val="28"/>
        </w:rPr>
        <w:t>В ходе опроса было изучено мнение преимущественно владельцев бизнеса и руководителей (высшего или среднего звена) организаций, осуществляющих деятельность более 5 лет. Большинство респондентов представляли микро- и малые предприятия. По информации респондентов, большая часть организаций, участвовавших в опросе, занимается розничной торговлей, производством пищевых</w:t>
      </w:r>
      <w:r w:rsidRPr="009726AF">
        <w:rPr>
          <w:rFonts w:ascii="Times New Roman" w:hAnsi="Times New Roman" w:cs="Times New Roman"/>
          <w:sz w:val="28"/>
          <w:szCs w:val="24"/>
        </w:rPr>
        <w:t xml:space="preserve"> продуктов и сельским хозяйством. Основным рынком сбыта продукции (услуг) </w:t>
      </w:r>
      <w:r w:rsidR="004F66D9">
        <w:rPr>
          <w:rFonts w:ascii="Times New Roman" w:hAnsi="Times New Roman" w:cs="Times New Roman"/>
          <w:sz w:val="28"/>
          <w:szCs w:val="24"/>
        </w:rPr>
        <w:t>8</w:t>
      </w:r>
      <w:r w:rsidRPr="009726AF">
        <w:rPr>
          <w:rFonts w:ascii="Times New Roman" w:hAnsi="Times New Roman" w:cs="Times New Roman"/>
          <w:sz w:val="28"/>
          <w:szCs w:val="24"/>
        </w:rPr>
        <w:t>8% случаев является рынок Ростов</w:t>
      </w:r>
      <w:r w:rsidR="004F66D9">
        <w:rPr>
          <w:rFonts w:ascii="Times New Roman" w:hAnsi="Times New Roman" w:cs="Times New Roman"/>
          <w:sz w:val="28"/>
          <w:szCs w:val="24"/>
        </w:rPr>
        <w:t>ской области, в том числе в 55</w:t>
      </w:r>
      <w:r w:rsidRPr="009726AF">
        <w:rPr>
          <w:rFonts w:ascii="Times New Roman" w:hAnsi="Times New Roman" w:cs="Times New Roman"/>
          <w:sz w:val="28"/>
          <w:szCs w:val="24"/>
        </w:rPr>
        <w:t xml:space="preserve">% – локальный рынок / рынок отдельного муниципального образования. </w:t>
      </w:r>
    </w:p>
    <w:p w:rsidR="00CD614A" w:rsidRPr="002F643F" w:rsidRDefault="00CD614A" w:rsidP="004A5219">
      <w:pPr>
        <w:spacing w:after="0" w:line="240" w:lineRule="auto"/>
        <w:ind w:firstLine="709"/>
        <w:jc w:val="both"/>
        <w:rPr>
          <w:rFonts w:ascii="Times New Roman" w:eastAsiaTheme="minorHAnsi" w:hAnsi="Times New Roman" w:cs="Times New Roman"/>
          <w:sz w:val="28"/>
          <w:szCs w:val="24"/>
        </w:rPr>
      </w:pPr>
      <w:r w:rsidRPr="009726AF">
        <w:rPr>
          <w:rFonts w:ascii="Times New Roman" w:hAnsi="Times New Roman" w:cs="Times New Roman"/>
          <w:sz w:val="28"/>
          <w:szCs w:val="24"/>
        </w:rPr>
        <w:t>Услови</w:t>
      </w:r>
      <w:r w:rsidR="004F66D9">
        <w:rPr>
          <w:rFonts w:ascii="Times New Roman" w:hAnsi="Times New Roman" w:cs="Times New Roman"/>
          <w:sz w:val="28"/>
          <w:szCs w:val="24"/>
        </w:rPr>
        <w:t>я ведения бизнеса</w:t>
      </w:r>
      <w:r w:rsidRPr="009726AF">
        <w:rPr>
          <w:rFonts w:ascii="Times New Roman" w:hAnsi="Times New Roman" w:cs="Times New Roman"/>
          <w:sz w:val="28"/>
          <w:szCs w:val="24"/>
        </w:rPr>
        <w:t xml:space="preserve"> в целом </w:t>
      </w:r>
      <w:r w:rsidR="004F66D9">
        <w:rPr>
          <w:rFonts w:ascii="Times New Roman" w:hAnsi="Times New Roman" w:cs="Times New Roman"/>
          <w:sz w:val="28"/>
          <w:szCs w:val="24"/>
        </w:rPr>
        <w:t xml:space="preserve">признаны </w:t>
      </w:r>
      <w:r w:rsidRPr="009726AF">
        <w:rPr>
          <w:rFonts w:ascii="Times New Roman" w:hAnsi="Times New Roman" w:cs="Times New Roman"/>
          <w:sz w:val="28"/>
          <w:szCs w:val="24"/>
        </w:rPr>
        <w:t>конкурент</w:t>
      </w:r>
      <w:r w:rsidR="004F66D9">
        <w:rPr>
          <w:rFonts w:ascii="Times New Roman" w:hAnsi="Times New Roman" w:cs="Times New Roman"/>
          <w:sz w:val="28"/>
          <w:szCs w:val="24"/>
        </w:rPr>
        <w:t>ными</w:t>
      </w:r>
      <w:r w:rsidRPr="009726AF">
        <w:rPr>
          <w:rFonts w:ascii="Times New Roman" w:hAnsi="Times New Roman" w:cs="Times New Roman"/>
          <w:sz w:val="28"/>
          <w:szCs w:val="24"/>
        </w:rPr>
        <w:t xml:space="preserve">. По оценкам </w:t>
      </w:r>
      <w:r w:rsidRPr="004A5219">
        <w:rPr>
          <w:rFonts w:ascii="Times New Roman" w:hAnsi="Times New Roman" w:cs="Times New Roman"/>
          <w:sz w:val="28"/>
          <w:szCs w:val="24"/>
        </w:rPr>
        <w:t>бизне</w:t>
      </w:r>
      <w:r w:rsidR="004A5219" w:rsidRPr="004A5219">
        <w:rPr>
          <w:rFonts w:ascii="Times New Roman" w:hAnsi="Times New Roman" w:cs="Times New Roman"/>
          <w:sz w:val="28"/>
          <w:szCs w:val="24"/>
        </w:rPr>
        <w:t>са, уровень конкуренции в район</w:t>
      </w:r>
      <w:r w:rsidRPr="004A5219">
        <w:rPr>
          <w:rFonts w:ascii="Times New Roman" w:hAnsi="Times New Roman" w:cs="Times New Roman"/>
          <w:sz w:val="28"/>
          <w:szCs w:val="24"/>
        </w:rPr>
        <w:t xml:space="preserve">е находится на достаточном уровне – </w:t>
      </w:r>
      <w:r w:rsidR="004A5219" w:rsidRPr="004A5219">
        <w:rPr>
          <w:rFonts w:ascii="Times New Roman" w:eastAsia="Times New Roman" w:hAnsi="Times New Roman" w:cs="Times New Roman"/>
          <w:color w:val="000000"/>
          <w:sz w:val="28"/>
          <w:szCs w:val="28"/>
        </w:rPr>
        <w:t>40% опрошенных имее</w:t>
      </w:r>
      <w:r w:rsidRPr="004A5219">
        <w:rPr>
          <w:rFonts w:ascii="Times New Roman" w:eastAsia="Times New Roman" w:hAnsi="Times New Roman" w:cs="Times New Roman"/>
          <w:color w:val="000000"/>
          <w:sz w:val="28"/>
          <w:szCs w:val="28"/>
        </w:rPr>
        <w:t xml:space="preserve">т большое </w:t>
      </w:r>
      <w:r w:rsidR="004A5219" w:rsidRPr="004A5219">
        <w:rPr>
          <w:rFonts w:ascii="Times New Roman" w:eastAsia="Times New Roman" w:hAnsi="Times New Roman" w:cs="Times New Roman"/>
          <w:color w:val="000000"/>
          <w:sz w:val="28"/>
          <w:szCs w:val="28"/>
        </w:rPr>
        <w:t xml:space="preserve">(4 и более) </w:t>
      </w:r>
      <w:r w:rsidRPr="004A5219">
        <w:rPr>
          <w:rFonts w:ascii="Times New Roman" w:eastAsia="Times New Roman" w:hAnsi="Times New Roman" w:cs="Times New Roman"/>
          <w:color w:val="000000"/>
          <w:sz w:val="28"/>
          <w:szCs w:val="28"/>
        </w:rPr>
        <w:t xml:space="preserve">количество конкурентов. </w:t>
      </w:r>
      <w:r w:rsidRPr="004A5219">
        <w:rPr>
          <w:rFonts w:ascii="Times New Roman" w:hAnsi="Times New Roman" w:cs="Times New Roman"/>
          <w:sz w:val="28"/>
          <w:szCs w:val="28"/>
        </w:rPr>
        <w:t>Каждый второй,</w:t>
      </w:r>
      <w:r w:rsidRPr="009726AF">
        <w:rPr>
          <w:rFonts w:ascii="Times New Roman" w:hAnsi="Times New Roman" w:cs="Times New Roman"/>
          <w:sz w:val="28"/>
          <w:szCs w:val="28"/>
        </w:rPr>
        <w:t xml:space="preserve"> принимавши</w:t>
      </w:r>
      <w:r w:rsidR="004A5219">
        <w:rPr>
          <w:rFonts w:ascii="Times New Roman" w:hAnsi="Times New Roman" w:cs="Times New Roman"/>
          <w:sz w:val="28"/>
          <w:szCs w:val="28"/>
        </w:rPr>
        <w:t xml:space="preserve">й участие в опросе, </w:t>
      </w:r>
      <w:r w:rsidRPr="009726AF">
        <w:rPr>
          <w:rFonts w:ascii="Times New Roman" w:hAnsi="Times New Roman" w:cs="Times New Roman"/>
          <w:sz w:val="28"/>
          <w:szCs w:val="28"/>
        </w:rPr>
        <w:t>считает, что за последние три года число конкурентов возросло.</w:t>
      </w:r>
    </w:p>
    <w:p w:rsidR="00CD614A" w:rsidRPr="002F643F" w:rsidRDefault="004A5219" w:rsidP="00C564DC">
      <w:pPr>
        <w:spacing w:after="0" w:line="240" w:lineRule="auto"/>
        <w:ind w:firstLine="709"/>
        <w:jc w:val="both"/>
      </w:pPr>
      <w:r>
        <w:rPr>
          <w:rFonts w:ascii="Times New Roman" w:hAnsi="Times New Roman" w:cs="Times New Roman"/>
          <w:sz w:val="28"/>
          <w:szCs w:val="28"/>
        </w:rPr>
        <w:t>Около половины опрошенных считают</w:t>
      </w:r>
      <w:r w:rsidR="00CD614A" w:rsidRPr="002F643F">
        <w:rPr>
          <w:rFonts w:ascii="Times New Roman" w:hAnsi="Times New Roman" w:cs="Times New Roman"/>
          <w:sz w:val="28"/>
          <w:szCs w:val="28"/>
        </w:rPr>
        <w:t>, что ведут бизне</w:t>
      </w:r>
      <w:r>
        <w:rPr>
          <w:rFonts w:ascii="Times New Roman" w:hAnsi="Times New Roman" w:cs="Times New Roman"/>
          <w:sz w:val="28"/>
          <w:szCs w:val="28"/>
        </w:rPr>
        <w:t>с в условиях умеренной</w:t>
      </w:r>
      <w:r w:rsidR="00CD614A" w:rsidRPr="002F643F">
        <w:rPr>
          <w:rFonts w:ascii="Times New Roman" w:hAnsi="Times New Roman" w:cs="Times New Roman"/>
          <w:sz w:val="28"/>
          <w:szCs w:val="28"/>
        </w:rPr>
        <w:t xml:space="preserve"> конкуренции, т.е. для сохранения рыночной позиции бизнеса </w:t>
      </w:r>
      <w:r w:rsidR="00CD614A" w:rsidRPr="002F643F">
        <w:rPr>
          <w:rFonts w:ascii="Times New Roman" w:hAnsi="Times New Roman" w:cs="Times New Roman"/>
          <w:sz w:val="28"/>
          <w:szCs w:val="28"/>
        </w:rPr>
        <w:lastRenderedPageBreak/>
        <w:t>необходимо регулярно (один раз в год или чаще) предпринимать меры по повышению конкурентоспособности, а также, в случае высокой конкуренции, время от времени (один раз в 2-3 года) применять новые способы повышения конкурентоспособности, не используемые компанией ранее.</w:t>
      </w:r>
    </w:p>
    <w:p w:rsidR="00C564DC" w:rsidRDefault="00CD614A" w:rsidP="00C564DC">
      <w:pPr>
        <w:pStyle w:val="ab"/>
        <w:ind w:firstLine="709"/>
        <w:jc w:val="both"/>
        <w:rPr>
          <w:rFonts w:ascii="Times New Roman" w:hAnsi="Times New Roman" w:cs="Times New Roman"/>
          <w:sz w:val="28"/>
          <w:szCs w:val="28"/>
        </w:rPr>
      </w:pPr>
      <w:r w:rsidRPr="002F643F">
        <w:rPr>
          <w:rFonts w:ascii="Times New Roman" w:hAnsi="Times New Roman" w:cs="Times New Roman"/>
          <w:sz w:val="28"/>
          <w:szCs w:val="28"/>
        </w:rPr>
        <w:t xml:space="preserve">Представители бизнеса, принявшие участие в опросе, в целом положительно рассматривают как количество поставщиков, так и состояние конкуренции между ними. </w:t>
      </w:r>
      <w:r w:rsidR="00C564DC">
        <w:rPr>
          <w:rFonts w:ascii="Times New Roman" w:hAnsi="Times New Roman" w:cs="Times New Roman"/>
          <w:sz w:val="28"/>
          <w:szCs w:val="28"/>
        </w:rPr>
        <w:t>Однако часть опрошенных (15%) все же считают уровень конкуренции между поставщиками товаров, используемых в производстве и реализации собственной продукции (работ, услуг),</w:t>
      </w:r>
      <w:r w:rsidRPr="002F643F">
        <w:rPr>
          <w:rFonts w:ascii="Times New Roman" w:hAnsi="Times New Roman" w:cs="Times New Roman"/>
          <w:sz w:val="28"/>
          <w:szCs w:val="28"/>
        </w:rPr>
        <w:t xml:space="preserve"> неудовлетворительн</w:t>
      </w:r>
      <w:r w:rsidR="00C564DC">
        <w:rPr>
          <w:rFonts w:ascii="Times New Roman" w:hAnsi="Times New Roman" w:cs="Times New Roman"/>
          <w:sz w:val="28"/>
          <w:szCs w:val="28"/>
        </w:rPr>
        <w:t>ым.</w:t>
      </w:r>
    </w:p>
    <w:p w:rsidR="000966FE" w:rsidRDefault="000966FE" w:rsidP="000966FE">
      <w:pPr>
        <w:pStyle w:val="ab"/>
        <w:ind w:firstLine="709"/>
        <w:jc w:val="both"/>
        <w:rPr>
          <w:rFonts w:ascii="Times New Roman" w:hAnsi="Times New Roman" w:cs="Times New Roman"/>
          <w:bCs/>
          <w:sz w:val="28"/>
          <w:szCs w:val="28"/>
        </w:rPr>
      </w:pPr>
      <w:r>
        <w:rPr>
          <w:rFonts w:ascii="Times New Roman" w:hAnsi="Times New Roman" w:cs="Times New Roman"/>
          <w:sz w:val="28"/>
          <w:szCs w:val="28"/>
        </w:rPr>
        <w:t>Три четверти респондентов, принявших участие в опросе, устраивает ур</w:t>
      </w:r>
      <w:r w:rsidR="00CD614A" w:rsidRPr="002F643F">
        <w:rPr>
          <w:rFonts w:ascii="Times New Roman" w:hAnsi="Times New Roman" w:cs="Times New Roman"/>
          <w:sz w:val="28"/>
          <w:szCs w:val="28"/>
        </w:rPr>
        <w:t xml:space="preserve">овень доступности, понятности и удобства получения </w:t>
      </w:r>
      <w:r w:rsidR="00CD614A" w:rsidRPr="002F643F">
        <w:rPr>
          <w:rFonts w:ascii="Times New Roman" w:hAnsi="Times New Roman" w:cs="Times New Roman"/>
          <w:bCs/>
          <w:sz w:val="28"/>
          <w:szCs w:val="28"/>
        </w:rPr>
        <w:t>официальной информации о состоянии конкурентной среды</w:t>
      </w:r>
      <w:r w:rsidR="00625AA4">
        <w:rPr>
          <w:rFonts w:ascii="Times New Roman" w:hAnsi="Times New Roman" w:cs="Times New Roman"/>
          <w:bCs/>
          <w:sz w:val="28"/>
          <w:szCs w:val="28"/>
        </w:rPr>
        <w:t xml:space="preserve"> </w:t>
      </w:r>
      <w:r w:rsidR="00CD614A" w:rsidRPr="002F643F">
        <w:rPr>
          <w:rFonts w:ascii="Times New Roman" w:hAnsi="Times New Roman" w:cs="Times New Roman"/>
          <w:bCs/>
          <w:sz w:val="28"/>
          <w:szCs w:val="28"/>
        </w:rPr>
        <w:t>и деятельности по содействию развитию конкуренции</w:t>
      </w:r>
      <w:r>
        <w:rPr>
          <w:rFonts w:ascii="Times New Roman" w:hAnsi="Times New Roman" w:cs="Times New Roman"/>
          <w:bCs/>
          <w:sz w:val="28"/>
          <w:szCs w:val="28"/>
        </w:rPr>
        <w:t>. Каждый пятый затруднился дать оценку, что указывает, в том числе, и на неосведомленность в данных вопросах, в связи с чем стоит уделить особое внимание</w:t>
      </w:r>
      <w:r w:rsidRPr="002F643F">
        <w:rPr>
          <w:rFonts w:ascii="Times New Roman" w:hAnsi="Times New Roman" w:cs="Times New Roman"/>
          <w:sz w:val="28"/>
          <w:szCs w:val="28"/>
        </w:rPr>
        <w:t xml:space="preserve"> создани</w:t>
      </w:r>
      <w:r>
        <w:rPr>
          <w:rFonts w:ascii="Times New Roman" w:hAnsi="Times New Roman" w:cs="Times New Roman"/>
          <w:sz w:val="28"/>
          <w:szCs w:val="28"/>
        </w:rPr>
        <w:t xml:space="preserve">ю условий для повышения уровня информированности </w:t>
      </w:r>
      <w:r w:rsidRPr="002F643F">
        <w:rPr>
          <w:rFonts w:ascii="Times New Roman" w:hAnsi="Times New Roman" w:cs="Times New Roman"/>
          <w:sz w:val="28"/>
          <w:szCs w:val="28"/>
        </w:rPr>
        <w:t xml:space="preserve">бизнеса </w:t>
      </w:r>
      <w:r>
        <w:rPr>
          <w:rFonts w:ascii="Times New Roman" w:hAnsi="Times New Roman" w:cs="Times New Roman"/>
          <w:sz w:val="28"/>
          <w:szCs w:val="28"/>
        </w:rPr>
        <w:t>об уровне развития конкуренции.</w:t>
      </w:r>
    </w:p>
    <w:p w:rsidR="00CD614A" w:rsidRPr="002F643F" w:rsidRDefault="000966FE" w:rsidP="00854705">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4"/>
        </w:rPr>
        <w:t>В ходе мониторинга выяснено, что ад</w:t>
      </w:r>
      <w:r w:rsidR="00CD614A" w:rsidRPr="002F643F">
        <w:rPr>
          <w:rFonts w:ascii="Times New Roman" w:eastAsia="Times New Roman" w:hAnsi="Times New Roman" w:cs="Times New Roman"/>
          <w:bCs/>
          <w:sz w:val="28"/>
          <w:szCs w:val="28"/>
        </w:rPr>
        <w:t xml:space="preserve">министративные барьеры все еще являются препятствием для ведения бизнеса. </w:t>
      </w:r>
      <w:r w:rsidR="00CD614A" w:rsidRPr="002F643F">
        <w:rPr>
          <w:rFonts w:ascii="Times New Roman" w:hAnsi="Times New Roman"/>
          <w:sz w:val="28"/>
          <w:szCs w:val="28"/>
        </w:rPr>
        <w:t xml:space="preserve">По мнению опрошенных, наиболее сильное отрицательное влияние на деятельность бизнеса </w:t>
      </w:r>
      <w:r>
        <w:rPr>
          <w:rFonts w:ascii="Times New Roman" w:hAnsi="Times New Roman"/>
          <w:sz w:val="28"/>
          <w:szCs w:val="28"/>
        </w:rPr>
        <w:t xml:space="preserve">оказывают высокие налоги и </w:t>
      </w:r>
      <w:r w:rsidR="00CD614A" w:rsidRPr="002F643F">
        <w:rPr>
          <w:rFonts w:ascii="Times New Roman" w:hAnsi="Times New Roman"/>
          <w:sz w:val="28"/>
          <w:szCs w:val="28"/>
        </w:rPr>
        <w:t>нестабильность российского законодательства, регулирующего предпринимательскую деятельность</w:t>
      </w:r>
      <w:r>
        <w:rPr>
          <w:rFonts w:ascii="Times New Roman" w:hAnsi="Times New Roman"/>
          <w:sz w:val="28"/>
          <w:szCs w:val="28"/>
        </w:rPr>
        <w:t>.</w:t>
      </w:r>
    </w:p>
    <w:p w:rsidR="00CD614A" w:rsidRPr="002F643F" w:rsidRDefault="00CD614A" w:rsidP="00854705">
      <w:pPr>
        <w:spacing w:after="0" w:line="240" w:lineRule="auto"/>
        <w:ind w:firstLine="709"/>
        <w:jc w:val="both"/>
        <w:rPr>
          <w:rFonts w:ascii="Times New Roman" w:eastAsia="Times New Roman" w:hAnsi="Times New Roman" w:cs="Times New Roman"/>
          <w:bCs/>
          <w:sz w:val="28"/>
          <w:szCs w:val="28"/>
        </w:rPr>
      </w:pPr>
      <w:r w:rsidRPr="002F643F">
        <w:rPr>
          <w:rFonts w:ascii="Times New Roman" w:eastAsia="Times New Roman" w:hAnsi="Times New Roman" w:cs="Times New Roman"/>
          <w:bCs/>
          <w:sz w:val="28"/>
          <w:szCs w:val="28"/>
        </w:rPr>
        <w:t>Пр</w:t>
      </w:r>
      <w:r w:rsidR="008F07B7">
        <w:rPr>
          <w:rFonts w:ascii="Times New Roman" w:eastAsia="Times New Roman" w:hAnsi="Times New Roman" w:cs="Times New Roman"/>
          <w:bCs/>
          <w:sz w:val="28"/>
          <w:szCs w:val="28"/>
        </w:rPr>
        <w:t>имерно треть участников опроса отмечает</w:t>
      </w:r>
      <w:r w:rsidRPr="002F643F">
        <w:rPr>
          <w:rFonts w:ascii="Times New Roman" w:eastAsia="Times New Roman" w:hAnsi="Times New Roman" w:cs="Times New Roman"/>
          <w:bCs/>
          <w:sz w:val="28"/>
          <w:szCs w:val="28"/>
        </w:rPr>
        <w:t xml:space="preserve"> наличие административных бар</w:t>
      </w:r>
      <w:r w:rsidR="008F07B7">
        <w:rPr>
          <w:rFonts w:ascii="Times New Roman" w:eastAsia="Times New Roman" w:hAnsi="Times New Roman" w:cs="Times New Roman"/>
          <w:bCs/>
          <w:sz w:val="28"/>
          <w:szCs w:val="28"/>
        </w:rPr>
        <w:t xml:space="preserve">ьеров, которые </w:t>
      </w:r>
      <w:r w:rsidRPr="002F643F">
        <w:rPr>
          <w:rFonts w:ascii="Times New Roman" w:eastAsia="Times New Roman" w:hAnsi="Times New Roman" w:cs="Times New Roman"/>
          <w:bCs/>
          <w:sz w:val="28"/>
          <w:szCs w:val="28"/>
        </w:rPr>
        <w:t>преодолимы без существенных затрат. Однако примерно каждый четвертый представитель бизнеса не смог точно определить характер административных барьеров на рынке.</w:t>
      </w:r>
    </w:p>
    <w:p w:rsidR="00854705" w:rsidRDefault="00854705" w:rsidP="00854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оценке изменения уровня административных барьеров большинство опрошенных (30) отмечает, что бизнесу стало проще их преодолевать, 15% не заметили изменений в уровне административных барьеров. </w:t>
      </w:r>
    </w:p>
    <w:p w:rsidR="00854705" w:rsidRDefault="00854705" w:rsidP="00854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 опрошенных отмечает помощь органов власти в ведении бизнеса. При этом никто из опрошенных не обращался за защитой своих прав в надзорные органы.</w:t>
      </w:r>
    </w:p>
    <w:p w:rsidR="00854705" w:rsidRDefault="00854705" w:rsidP="00854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Характеристики услуг естественных монополий по совокупности показателей в целом удовлетворяют большинство опрошенных. При этом в качестве наиболее доступных названы услуги телефонной связи, а наименее – услуги газоснабжения.</w:t>
      </w:r>
    </w:p>
    <w:p w:rsidR="00854705" w:rsidRDefault="00CD614A" w:rsidP="00854705">
      <w:pPr>
        <w:spacing w:after="0" w:line="240" w:lineRule="auto"/>
        <w:ind w:firstLine="709"/>
        <w:jc w:val="both"/>
        <w:rPr>
          <w:rFonts w:ascii="Times New Roman" w:hAnsi="Times New Roman" w:cs="Times New Roman"/>
          <w:sz w:val="28"/>
          <w:szCs w:val="28"/>
        </w:rPr>
      </w:pPr>
      <w:r w:rsidRPr="002F643F">
        <w:rPr>
          <w:rFonts w:ascii="Times New Roman" w:hAnsi="Times New Roman" w:cs="Times New Roman"/>
          <w:sz w:val="28"/>
          <w:szCs w:val="28"/>
        </w:rPr>
        <w:t xml:space="preserve">В качестве основных направлений развития конкурентной среды в </w:t>
      </w:r>
      <w:r w:rsidR="00854705">
        <w:rPr>
          <w:rFonts w:ascii="Times New Roman" w:hAnsi="Times New Roman" w:cs="Times New Roman"/>
          <w:sz w:val="28"/>
          <w:szCs w:val="28"/>
        </w:rPr>
        <w:t>районе</w:t>
      </w:r>
      <w:r w:rsidRPr="002F643F">
        <w:rPr>
          <w:rFonts w:ascii="Times New Roman" w:hAnsi="Times New Roman" w:cs="Times New Roman"/>
          <w:sz w:val="28"/>
          <w:szCs w:val="28"/>
        </w:rPr>
        <w:t xml:space="preserve"> </w:t>
      </w:r>
      <w:r w:rsidR="005F3F7D">
        <w:rPr>
          <w:rFonts w:ascii="Times New Roman" w:hAnsi="Times New Roman" w:cs="Times New Roman"/>
          <w:sz w:val="28"/>
          <w:szCs w:val="28"/>
        </w:rPr>
        <w:t xml:space="preserve">субъектами предпринимательской деятельности </w:t>
      </w:r>
      <w:r w:rsidRPr="002F643F">
        <w:rPr>
          <w:rFonts w:ascii="Times New Roman" w:hAnsi="Times New Roman" w:cs="Times New Roman"/>
          <w:sz w:val="28"/>
          <w:szCs w:val="28"/>
        </w:rPr>
        <w:t xml:space="preserve">предлагается: </w:t>
      </w:r>
      <w:r w:rsidR="00854705">
        <w:rPr>
          <w:rFonts w:ascii="Times New Roman" w:hAnsi="Times New Roman" w:cs="Times New Roman"/>
          <w:sz w:val="28"/>
          <w:szCs w:val="28"/>
        </w:rPr>
        <w:t>контроль над ростом цен, помощь начинающим предпринимателям,</w:t>
      </w:r>
      <w:r w:rsidR="00854705" w:rsidRPr="009726AF">
        <w:rPr>
          <w:rFonts w:ascii="Times New Roman" w:hAnsi="Times New Roman" w:cs="Times New Roman"/>
          <w:sz w:val="28"/>
          <w:szCs w:val="28"/>
        </w:rPr>
        <w:t xml:space="preserve"> обеспечение доб</w:t>
      </w:r>
      <w:r w:rsidR="00854705">
        <w:rPr>
          <w:rFonts w:ascii="Times New Roman" w:hAnsi="Times New Roman" w:cs="Times New Roman"/>
          <w:sz w:val="28"/>
          <w:szCs w:val="28"/>
        </w:rPr>
        <w:t>росовестной конкуренции, контроль работы естественных монополий.</w:t>
      </w:r>
    </w:p>
    <w:p w:rsidR="006B46C7" w:rsidRPr="00031655" w:rsidRDefault="006B46C7" w:rsidP="00854705">
      <w:pPr>
        <w:spacing w:after="0" w:line="240" w:lineRule="auto"/>
        <w:ind w:firstLine="709"/>
        <w:jc w:val="both"/>
        <w:rPr>
          <w:rFonts w:ascii="Times New Roman" w:hAnsi="Times New Roman" w:cs="Times New Roman"/>
          <w:sz w:val="28"/>
          <w:szCs w:val="28"/>
        </w:rPr>
      </w:pPr>
    </w:p>
    <w:p w:rsidR="00595E36" w:rsidRPr="00031655" w:rsidRDefault="00595E36" w:rsidP="00854705">
      <w:pPr>
        <w:spacing w:after="0" w:line="240" w:lineRule="auto"/>
        <w:ind w:firstLine="709"/>
        <w:jc w:val="both"/>
        <w:rPr>
          <w:rFonts w:ascii="Times New Roman" w:hAnsi="Times New Roman" w:cs="Times New Roman"/>
          <w:sz w:val="28"/>
          <w:szCs w:val="28"/>
        </w:rPr>
      </w:pPr>
    </w:p>
    <w:p w:rsidR="00595E36" w:rsidRPr="00031655" w:rsidRDefault="00595E36" w:rsidP="00854705">
      <w:pPr>
        <w:spacing w:after="0" w:line="240" w:lineRule="auto"/>
        <w:ind w:firstLine="709"/>
        <w:jc w:val="both"/>
        <w:rPr>
          <w:rFonts w:ascii="Times New Roman" w:hAnsi="Times New Roman" w:cs="Times New Roman"/>
          <w:sz w:val="28"/>
          <w:szCs w:val="28"/>
        </w:rPr>
      </w:pPr>
    </w:p>
    <w:p w:rsidR="00595E36" w:rsidRPr="00031655" w:rsidRDefault="00595E36" w:rsidP="00854705">
      <w:pPr>
        <w:spacing w:after="0" w:line="240" w:lineRule="auto"/>
        <w:ind w:firstLine="709"/>
        <w:jc w:val="both"/>
        <w:rPr>
          <w:rFonts w:ascii="Times New Roman" w:hAnsi="Times New Roman" w:cs="Times New Roman"/>
          <w:sz w:val="28"/>
          <w:szCs w:val="28"/>
        </w:rPr>
      </w:pPr>
    </w:p>
    <w:p w:rsidR="00595E36" w:rsidRPr="00031655" w:rsidRDefault="00595E36" w:rsidP="00854705">
      <w:pPr>
        <w:spacing w:after="0" w:line="240" w:lineRule="auto"/>
        <w:ind w:firstLine="709"/>
        <w:jc w:val="both"/>
        <w:rPr>
          <w:rFonts w:ascii="Times New Roman" w:hAnsi="Times New Roman" w:cs="Times New Roman"/>
          <w:sz w:val="28"/>
          <w:szCs w:val="28"/>
        </w:rPr>
      </w:pPr>
    </w:p>
    <w:p w:rsidR="00595E36" w:rsidRPr="00031655" w:rsidRDefault="00595E36" w:rsidP="00854705">
      <w:pPr>
        <w:spacing w:after="0" w:line="240" w:lineRule="auto"/>
        <w:ind w:firstLine="709"/>
        <w:jc w:val="both"/>
        <w:rPr>
          <w:rFonts w:ascii="Times New Roman" w:hAnsi="Times New Roman" w:cs="Times New Roman"/>
          <w:sz w:val="28"/>
          <w:szCs w:val="28"/>
        </w:rPr>
      </w:pPr>
    </w:p>
    <w:p w:rsidR="006B46C7" w:rsidRPr="00595E36" w:rsidRDefault="00595E36" w:rsidP="00595E36">
      <w:pPr>
        <w:pStyle w:val="a7"/>
        <w:numPr>
          <w:ilvl w:val="0"/>
          <w:numId w:val="16"/>
        </w:numPr>
        <w:spacing w:after="0" w:line="240" w:lineRule="auto"/>
        <w:ind w:left="0" w:firstLine="709"/>
        <w:jc w:val="both"/>
        <w:rPr>
          <w:rFonts w:ascii="Times New Roman" w:hAnsi="Times New Roman" w:cs="Times New Roman"/>
          <w:b/>
          <w:sz w:val="28"/>
          <w:szCs w:val="28"/>
        </w:rPr>
      </w:pPr>
      <w:r w:rsidRPr="00595E36">
        <w:rPr>
          <w:rFonts w:ascii="Times New Roman" w:hAnsi="Times New Roman" w:cs="Times New Roman"/>
          <w:b/>
          <w:sz w:val="28"/>
          <w:szCs w:val="28"/>
          <w:shd w:val="clear" w:color="auto" w:fill="FFFFFE"/>
        </w:rPr>
        <w:lastRenderedPageBreak/>
        <w:t>Мониторинг деятельности субъектов естественных монополий на территории Мясниковского района</w:t>
      </w:r>
    </w:p>
    <w:p w:rsidR="00595E36" w:rsidRPr="00595E36" w:rsidRDefault="00595E36" w:rsidP="00595E36">
      <w:pPr>
        <w:pStyle w:val="a7"/>
        <w:spacing w:after="0" w:line="240" w:lineRule="auto"/>
        <w:ind w:left="1429"/>
        <w:jc w:val="both"/>
        <w:rPr>
          <w:rFonts w:ascii="Times New Roman" w:hAnsi="Times New Roman" w:cs="Times New Roman"/>
          <w:sz w:val="28"/>
          <w:szCs w:val="28"/>
          <w:shd w:val="clear" w:color="auto" w:fill="FFFFFE"/>
        </w:rPr>
      </w:pPr>
    </w:p>
    <w:p w:rsidR="00595E36" w:rsidRPr="008B092A" w:rsidRDefault="008B092A" w:rsidP="008B092A">
      <w:pPr>
        <w:pStyle w:val="a7"/>
        <w:spacing w:after="0" w:line="240" w:lineRule="auto"/>
        <w:ind w:left="0" w:firstLine="709"/>
        <w:jc w:val="both"/>
        <w:rPr>
          <w:rFonts w:ascii="Times New Roman" w:hAnsi="Times New Roman" w:cs="Times New Roman"/>
          <w:sz w:val="28"/>
          <w:szCs w:val="28"/>
        </w:rPr>
      </w:pPr>
      <w:r w:rsidRPr="008B092A">
        <w:rPr>
          <w:rFonts w:ascii="Times New Roman" w:hAnsi="Times New Roman" w:cs="Times New Roman"/>
          <w:sz w:val="28"/>
          <w:szCs w:val="28"/>
        </w:rPr>
        <w:t>Данные об удовлетворенности качеством товаров, работ и услуг на выявленных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так и со стороны потребителей товаров, работ и услуг, предоставляемых субъектами естественных монополий, представлены в разделах</w:t>
      </w:r>
      <w:r>
        <w:rPr>
          <w:rFonts w:ascii="Times New Roman" w:hAnsi="Times New Roman" w:cs="Times New Roman"/>
          <w:sz w:val="28"/>
          <w:szCs w:val="28"/>
        </w:rPr>
        <w:t xml:space="preserve"> </w:t>
      </w:r>
      <w:r>
        <w:rPr>
          <w:rFonts w:ascii="Times New Roman" w:hAnsi="Times New Roman" w:cs="Times New Roman"/>
          <w:sz w:val="28"/>
          <w:szCs w:val="28"/>
          <w:lang w:val="en-US"/>
        </w:rPr>
        <w:t>I</w:t>
      </w:r>
      <w:r w:rsidRPr="008B092A">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lang w:val="en-US"/>
        </w:rPr>
        <w:t>II</w:t>
      </w:r>
      <w:r w:rsidRPr="008B092A">
        <w:rPr>
          <w:rFonts w:ascii="Times New Roman" w:hAnsi="Times New Roman" w:cs="Times New Roman"/>
          <w:sz w:val="28"/>
          <w:szCs w:val="28"/>
        </w:rPr>
        <w:t xml:space="preserve"> настоящего </w:t>
      </w:r>
      <w:r>
        <w:rPr>
          <w:rFonts w:ascii="Times New Roman" w:hAnsi="Times New Roman" w:cs="Times New Roman"/>
          <w:sz w:val="28"/>
          <w:szCs w:val="28"/>
        </w:rPr>
        <w:t>Аналитического отчета</w:t>
      </w:r>
      <w:r w:rsidRPr="008B092A">
        <w:rPr>
          <w:rFonts w:ascii="Times New Roman" w:hAnsi="Times New Roman" w:cs="Times New Roman"/>
          <w:sz w:val="28"/>
          <w:szCs w:val="28"/>
        </w:rPr>
        <w:t>.</w:t>
      </w:r>
    </w:p>
    <w:p w:rsidR="006B46C7" w:rsidRPr="00595E36" w:rsidRDefault="006B46C7" w:rsidP="00854705">
      <w:pPr>
        <w:spacing w:after="0" w:line="240" w:lineRule="auto"/>
        <w:ind w:firstLine="709"/>
        <w:jc w:val="both"/>
        <w:rPr>
          <w:rFonts w:ascii="Times New Roman" w:hAnsi="Times New Roman" w:cs="Times New Roman"/>
          <w:sz w:val="28"/>
          <w:szCs w:val="28"/>
        </w:rPr>
      </w:pPr>
    </w:p>
    <w:p w:rsidR="006B46C7" w:rsidRPr="00595E36" w:rsidRDefault="006B46C7" w:rsidP="00854705">
      <w:pPr>
        <w:spacing w:after="0" w:line="240" w:lineRule="auto"/>
        <w:ind w:firstLine="709"/>
        <w:jc w:val="both"/>
        <w:rPr>
          <w:rFonts w:ascii="Times New Roman" w:hAnsi="Times New Roman" w:cs="Times New Roman"/>
          <w:sz w:val="28"/>
          <w:szCs w:val="28"/>
        </w:rPr>
        <w:sectPr w:rsidR="006B46C7" w:rsidRPr="00595E36" w:rsidSect="006B46C7">
          <w:pgSz w:w="11906" w:h="16838"/>
          <w:pgMar w:top="1134" w:right="851" w:bottom="1134" w:left="1134" w:header="709" w:footer="709" w:gutter="0"/>
          <w:cols w:space="708"/>
          <w:docGrid w:linePitch="360"/>
        </w:sectPr>
      </w:pPr>
    </w:p>
    <w:p w:rsidR="006B46C7" w:rsidRPr="003802BA" w:rsidRDefault="006B46C7" w:rsidP="006B46C7">
      <w:pPr>
        <w:pStyle w:val="a7"/>
        <w:spacing w:after="0" w:line="240" w:lineRule="auto"/>
        <w:ind w:left="0" w:firstLine="709"/>
        <w:jc w:val="both"/>
        <w:rPr>
          <w:rFonts w:ascii="Times New Roman" w:hAnsi="Times New Roman" w:cs="Times New Roman"/>
          <w:b/>
          <w:sz w:val="28"/>
          <w:szCs w:val="28"/>
        </w:rPr>
      </w:pPr>
      <w:r w:rsidRPr="003802BA">
        <w:rPr>
          <w:rFonts w:ascii="Times New Roman" w:hAnsi="Times New Roman" w:cs="Times New Roman"/>
          <w:b/>
          <w:sz w:val="28"/>
          <w:szCs w:val="28"/>
          <w:lang w:val="en-US"/>
        </w:rPr>
        <w:lastRenderedPageBreak/>
        <w:t>I</w:t>
      </w:r>
      <w:r w:rsidR="00595E36">
        <w:rPr>
          <w:rFonts w:ascii="Times New Roman" w:hAnsi="Times New Roman" w:cs="Times New Roman"/>
          <w:b/>
          <w:sz w:val="28"/>
          <w:szCs w:val="28"/>
          <w:lang w:val="en-US"/>
        </w:rPr>
        <w:t>V</w:t>
      </w:r>
      <w:r w:rsidRPr="003802BA">
        <w:rPr>
          <w:rFonts w:ascii="Times New Roman" w:hAnsi="Times New Roman" w:cs="Times New Roman"/>
          <w:b/>
          <w:sz w:val="28"/>
          <w:szCs w:val="28"/>
        </w:rPr>
        <w:t>. Мониторинг деятельности хозяйствующих субъектов, доля участия Ростовской области или муниципального образования в которых составляет 50 и более процентов</w:t>
      </w:r>
    </w:p>
    <w:p w:rsidR="006B46C7" w:rsidRPr="001966B1" w:rsidRDefault="006B46C7" w:rsidP="006B46C7">
      <w:pPr>
        <w:spacing w:after="0"/>
        <w:jc w:val="right"/>
        <w:rPr>
          <w:rFonts w:ascii="Times New Roman" w:hAnsi="Times New Roman" w:cs="Times New Roman"/>
          <w:sz w:val="24"/>
          <w:szCs w:val="24"/>
        </w:rPr>
      </w:pPr>
    </w:p>
    <w:p w:rsidR="006B46C7" w:rsidRPr="00936B61" w:rsidRDefault="006B46C7" w:rsidP="002F4FE2">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Реестр</w:t>
      </w:r>
      <w:r w:rsidRPr="00936B61">
        <w:rPr>
          <w:rFonts w:ascii="Times New Roman" w:hAnsi="Times New Roman" w:cs="Times New Roman"/>
          <w:b/>
          <w:sz w:val="28"/>
          <w:szCs w:val="24"/>
        </w:rPr>
        <w:t xml:space="preserve"> хозяйствующих субъектов, </w:t>
      </w:r>
    </w:p>
    <w:p w:rsidR="006B46C7" w:rsidRPr="00936B61" w:rsidRDefault="006B46C7" w:rsidP="002F4FE2">
      <w:pPr>
        <w:spacing w:after="0" w:line="240" w:lineRule="auto"/>
        <w:jc w:val="center"/>
        <w:rPr>
          <w:rFonts w:ascii="Times New Roman" w:hAnsi="Times New Roman" w:cs="Times New Roman"/>
          <w:b/>
          <w:sz w:val="28"/>
          <w:szCs w:val="24"/>
        </w:rPr>
      </w:pPr>
      <w:r w:rsidRPr="00936B61">
        <w:rPr>
          <w:rFonts w:ascii="Times New Roman" w:hAnsi="Times New Roman" w:cs="Times New Roman"/>
          <w:b/>
          <w:sz w:val="28"/>
          <w:szCs w:val="24"/>
        </w:rPr>
        <w:t>доля участия Ростовской области или муниципального образования в которых составляет 50 и более процентов</w:t>
      </w:r>
    </w:p>
    <w:p w:rsidR="006B46C7" w:rsidRPr="004B0628" w:rsidRDefault="006B46C7" w:rsidP="006B46C7">
      <w:pPr>
        <w:spacing w:after="0"/>
        <w:jc w:val="center"/>
        <w:rPr>
          <w:rFonts w:ascii="Times New Roman" w:hAnsi="Times New Roman" w:cs="Times New Roman"/>
          <w:b/>
          <w:sz w:val="24"/>
          <w:szCs w:val="24"/>
        </w:rPr>
      </w:pPr>
    </w:p>
    <w:tbl>
      <w:tblPr>
        <w:tblStyle w:val="ad"/>
        <w:tblW w:w="14836" w:type="dxa"/>
        <w:tblLook w:val="04A0"/>
      </w:tblPr>
      <w:tblGrid>
        <w:gridCol w:w="593"/>
        <w:gridCol w:w="3249"/>
        <w:gridCol w:w="1997"/>
        <w:gridCol w:w="2253"/>
        <w:gridCol w:w="2843"/>
        <w:gridCol w:w="1919"/>
        <w:gridCol w:w="1982"/>
      </w:tblGrid>
      <w:tr w:rsidR="006B46C7" w:rsidRPr="003046D0" w:rsidTr="00E522F8">
        <w:tc>
          <w:tcPr>
            <w:tcW w:w="675" w:type="dxa"/>
            <w:tcBorders>
              <w:bottom w:val="single" w:sz="4" w:space="0" w:color="auto"/>
            </w:tcBorders>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 п/п</w:t>
            </w:r>
          </w:p>
        </w:tc>
        <w:tc>
          <w:tcPr>
            <w:tcW w:w="3969" w:type="dxa"/>
            <w:tcBorders>
              <w:bottom w:val="single" w:sz="4" w:space="0" w:color="auto"/>
            </w:tcBorders>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Наименование предприятия</w:t>
            </w:r>
          </w:p>
        </w:tc>
        <w:tc>
          <w:tcPr>
            <w:tcW w:w="2060" w:type="dxa"/>
            <w:tcBorders>
              <w:bottom w:val="single" w:sz="4" w:space="0" w:color="auto"/>
            </w:tcBorders>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Наименование муниципального образования</w:t>
            </w:r>
          </w:p>
        </w:tc>
        <w:tc>
          <w:tcPr>
            <w:tcW w:w="2060" w:type="dxa"/>
            <w:tcBorders>
              <w:bottom w:val="single" w:sz="4" w:space="0" w:color="auto"/>
            </w:tcBorders>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Доля участия Ростовской области или муниципального образования в каждом хозяйствующем субъекте, %</w:t>
            </w:r>
          </w:p>
        </w:tc>
        <w:tc>
          <w:tcPr>
            <w:tcW w:w="2017" w:type="dxa"/>
            <w:tcBorders>
              <w:bottom w:val="single" w:sz="4" w:space="0" w:color="auto"/>
            </w:tcBorders>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присутствия каждого хозяйствующего субъекта</w:t>
            </w:r>
          </w:p>
        </w:tc>
        <w:tc>
          <w:tcPr>
            <w:tcW w:w="1983" w:type="dxa"/>
            <w:tcBorders>
              <w:bottom w:val="single" w:sz="4" w:space="0" w:color="auto"/>
            </w:tcBorders>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Доля занимаемого каждым хозяйствующим субъектом рынка (как в стоимостном, так и в натуральном выражении)</w:t>
            </w:r>
          </w:p>
        </w:tc>
        <w:tc>
          <w:tcPr>
            <w:tcW w:w="2072" w:type="dxa"/>
            <w:tcBorders>
              <w:bottom w:val="single" w:sz="4" w:space="0" w:color="auto"/>
            </w:tcBorders>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Объемы финансирования каждого хозяйствующего субъекта из бюджета Ростовской области и бюджетов муниципальных образований Ростовской области</w:t>
            </w:r>
          </w:p>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(тыс. руб.)</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№1 "Малыш"</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2,1</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3609,5</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Центр развития ребенка детский сад №2 "Солнышко"</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8,7</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11313,3</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 xml:space="preserve">Муниципальное бюджетное дошкольное образовательное учреждение детский сад общеразвивающего вида №3 </w:t>
            </w:r>
            <w:r w:rsidRPr="003046D0">
              <w:rPr>
                <w:rFonts w:ascii="Times New Roman" w:hAnsi="Times New Roman" w:cs="Times New Roman"/>
                <w:sz w:val="24"/>
                <w:szCs w:val="24"/>
              </w:rPr>
              <w:lastRenderedPageBreak/>
              <w:t>"Катюша"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6,2</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8609,8</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lastRenderedPageBreak/>
              <w:t>4</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 4 "Колокольчик"</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4,4</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5676,2</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5</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№5 "Звездочка"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1,3</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29026,8</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6</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№6 "Золотая рыбка"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4,4</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7781,4</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7</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Центр развития ребенка детский сад №7 "Аревик"</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14,8</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17861,3</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8</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№8 "Сказка"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11,2</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12875,9</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9</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№9 "Ромашка"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2,2</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3541,8</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10</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№10 "Сказка"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3,7</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4959,6</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11</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 xml:space="preserve">Муниципальное бюджетное дошкольное образовательное </w:t>
            </w:r>
            <w:r w:rsidRPr="003046D0">
              <w:rPr>
                <w:rFonts w:ascii="Times New Roman" w:hAnsi="Times New Roman" w:cs="Times New Roman"/>
                <w:sz w:val="24"/>
                <w:szCs w:val="24"/>
              </w:rPr>
              <w:lastRenderedPageBreak/>
              <w:t>учреждение детский сад №11 "Колобок"</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 xml:space="preserve">Рынок услуг дошкольного </w:t>
            </w:r>
            <w:r w:rsidRPr="003046D0">
              <w:rPr>
                <w:rFonts w:ascii="Times New Roman" w:hAnsi="Times New Roman" w:cs="Times New Roman"/>
                <w:sz w:val="24"/>
                <w:szCs w:val="24"/>
              </w:rPr>
              <w:lastRenderedPageBreak/>
              <w:t>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1,4</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2851,1</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lastRenderedPageBreak/>
              <w:t>12</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№12 "Красная шапочка"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3,5</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4581,4</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13</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№13 "Золотая рыбка"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5,8</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7766,0</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14</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№14 "Аленушка"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6,6</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8761,2</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15</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№15 "Улыбка"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3,1</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5315,1</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16</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№16 "Пчёлка"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4,9</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6865,2</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17</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№23 "Колосок"</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2,9</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4284,0</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18</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дошкольное образовательное учреждение детский сад общеразвивающего вида №25 "Золотой петушок"</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Рынок услуг дошкольного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2,9</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4773,0</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19</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 xml:space="preserve">Муниципальное бюджетное дошкольное образовательное </w:t>
            </w:r>
            <w:r w:rsidRPr="003046D0">
              <w:rPr>
                <w:rFonts w:ascii="Times New Roman" w:hAnsi="Times New Roman" w:cs="Times New Roman"/>
                <w:sz w:val="24"/>
                <w:szCs w:val="24"/>
              </w:rPr>
              <w:lastRenderedPageBreak/>
              <w:t>учреждение Центр развития ребенка детский сад №27 "Ласточка"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 xml:space="preserve">Рынок услуг дошкольного </w:t>
            </w:r>
            <w:r w:rsidRPr="003046D0">
              <w:rPr>
                <w:rFonts w:ascii="Times New Roman" w:hAnsi="Times New Roman" w:cs="Times New Roman"/>
                <w:sz w:val="24"/>
                <w:szCs w:val="24"/>
              </w:rPr>
              <w:lastRenderedPageBreak/>
              <w:t>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8,9</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12002,0</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lastRenderedPageBreak/>
              <w:t>20</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образовательное учреждение дополнительного образования «Дом детского творчества Мясниковского района»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дополнительного образования детей</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23,4</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3812,6</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21</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учреждение дополнительного образования "Детско-юношеская спортивная школа имени А.В. Ялтыряна"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дополнительного образования детей</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55,2</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22750,4</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22</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учреждение дополнительного образования «Детская школа искусств им.М.Сарьяна»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дополнительного образования детей</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21,4</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sz w:val="24"/>
                <w:szCs w:val="24"/>
              </w:rPr>
              <w:t>16063,6</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23</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Чалтырская средняя общеобразовательная школа №1</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11,6</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93003,4</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24</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Чалтырская средняя общеобразовательная школа №2</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15,6</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42849,3</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25</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 xml:space="preserve">Муниципальное бюджетное общеобразовательное </w:t>
            </w:r>
            <w:r w:rsidRPr="003046D0">
              <w:rPr>
                <w:rFonts w:ascii="Times New Roman" w:hAnsi="Times New Roman" w:cs="Times New Roman"/>
                <w:sz w:val="24"/>
                <w:szCs w:val="24"/>
              </w:rPr>
              <w:lastRenderedPageBreak/>
              <w:t>учреждение Чалтырская средняя общеобразовательная школа №3</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11,7</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41273,6</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lastRenderedPageBreak/>
              <w:t>26</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Крымская средняя общеобразовательная школа №5</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9,4</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28339,8</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27</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Петровская средняя общеобразовательная школа №6</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4,9</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16773,3</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28</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Большесальская средняя общеобразовательная школа №8</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10,6</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30738,7</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29</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Калининская средняя общеобразовательная школа №9</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8,9</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25412,4</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30</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Чалтырская средняя общеобразовательная школа № 11</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4,7</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15759,6</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31</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 xml:space="preserve">Муниципальное бюджетное </w:t>
            </w:r>
            <w:r w:rsidRPr="003046D0">
              <w:rPr>
                <w:rFonts w:ascii="Times New Roman" w:hAnsi="Times New Roman" w:cs="Times New Roman"/>
                <w:sz w:val="24"/>
                <w:szCs w:val="24"/>
              </w:rPr>
              <w:lastRenderedPageBreak/>
              <w:t>общеобразовательное учреждение Краснокрымская средняя общеобразовательная школа №12</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 xml:space="preserve">Мясниковский </w:t>
            </w:r>
            <w:r w:rsidRPr="003046D0">
              <w:rPr>
                <w:rFonts w:ascii="Times New Roman" w:hAnsi="Times New Roman" w:cs="Times New Roman"/>
                <w:sz w:val="24"/>
                <w:szCs w:val="24"/>
              </w:rPr>
              <w:lastRenderedPageBreak/>
              <w:t>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 xml:space="preserve">Рынок услуг общего </w:t>
            </w:r>
            <w:r w:rsidRPr="003046D0">
              <w:rPr>
                <w:rFonts w:ascii="Times New Roman" w:hAnsi="Times New Roman" w:cs="Times New Roman"/>
                <w:kern w:val="2"/>
                <w:sz w:val="24"/>
                <w:szCs w:val="24"/>
              </w:rPr>
              <w:lastRenderedPageBreak/>
              <w:t>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4,2</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14384,1</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lastRenderedPageBreak/>
              <w:t>32</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образовательное учреждение Ленинаванская средняя общеобразовательная школа № 13</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5,8</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17412,3</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33</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Хаперская основная общеобразовательная школа №15</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1,8</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8373,1</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34</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Недвиговская средняя общеобразовательная школа № 16</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5,4</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18848,8</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35</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Веселовская средняя общеобразовательная школа №17</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3,7</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12311,5</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36</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общеобразовательное учреждение Александровская основная общеобразовательная школа №19</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kern w:val="2"/>
                <w:sz w:val="24"/>
                <w:szCs w:val="24"/>
              </w:rPr>
              <w:t>Рынок услуг общего образования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1,8</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8946,1</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37</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 xml:space="preserve">Муниципальное бюджетное </w:t>
            </w:r>
            <w:r w:rsidRPr="003046D0">
              <w:rPr>
                <w:rFonts w:ascii="Times New Roman" w:hAnsi="Times New Roman" w:cs="Times New Roman"/>
                <w:sz w:val="24"/>
                <w:szCs w:val="24"/>
              </w:rPr>
              <w:lastRenderedPageBreak/>
              <w:t>учреждение здравоохранения «Центральная районная больница Мясниковского района»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 xml:space="preserve">Мясниковский </w:t>
            </w:r>
            <w:r w:rsidRPr="003046D0">
              <w:rPr>
                <w:rFonts w:ascii="Times New Roman" w:hAnsi="Times New Roman" w:cs="Times New Roman"/>
                <w:sz w:val="24"/>
                <w:szCs w:val="24"/>
              </w:rPr>
              <w:lastRenderedPageBreak/>
              <w:t>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100</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 xml:space="preserve">Рынок медицинских </w:t>
            </w:r>
            <w:r w:rsidRPr="003046D0">
              <w:rPr>
                <w:rFonts w:ascii="Times New Roman" w:hAnsi="Times New Roman" w:cs="Times New Roman"/>
                <w:kern w:val="2"/>
                <w:sz w:val="24"/>
                <w:szCs w:val="24"/>
              </w:rPr>
              <w:lastRenderedPageBreak/>
              <w:t>услуг</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97,1</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1608,0</w:t>
            </w:r>
          </w:p>
        </w:tc>
      </w:tr>
      <w:tr w:rsidR="006B46C7" w:rsidRPr="003046D0" w:rsidTr="00E522F8">
        <w:tc>
          <w:tcPr>
            <w:tcW w:w="675" w:type="dxa"/>
            <w:vMerge w:val="restart"/>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lastRenderedPageBreak/>
              <w:t>38</w:t>
            </w:r>
          </w:p>
        </w:tc>
        <w:tc>
          <w:tcPr>
            <w:tcW w:w="3969" w:type="dxa"/>
            <w:vMerge w:val="restart"/>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ООО «Межмуниципальное предприятие «Коммунсервис»</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Чалтырское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55,56</w:t>
            </w:r>
          </w:p>
        </w:tc>
        <w:tc>
          <w:tcPr>
            <w:tcW w:w="2017" w:type="dxa"/>
            <w:vMerge w:val="restart"/>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жилищно-коммунального хозяйства (за исключением электро- и газоснабжения)</w:t>
            </w:r>
          </w:p>
        </w:tc>
        <w:tc>
          <w:tcPr>
            <w:tcW w:w="1983" w:type="dxa"/>
            <w:vMerge w:val="restart"/>
            <w:shd w:val="clear" w:color="auto" w:fill="auto"/>
          </w:tcPr>
          <w:p w:rsidR="006B46C7" w:rsidRPr="003046D0" w:rsidRDefault="006B46C7" w:rsidP="002F4FE2">
            <w:pPr>
              <w:jc w:val="center"/>
              <w:rPr>
                <w:rFonts w:ascii="Times New Roman" w:hAnsi="Times New Roman" w:cs="Times New Roman"/>
                <w:sz w:val="24"/>
                <w:szCs w:val="24"/>
              </w:rPr>
            </w:pPr>
            <w:r>
              <w:rPr>
                <w:rFonts w:ascii="Times New Roman" w:hAnsi="Times New Roman" w:cs="Times New Roman"/>
                <w:sz w:val="24"/>
                <w:szCs w:val="24"/>
              </w:rPr>
              <w:t>37,7</w:t>
            </w:r>
          </w:p>
        </w:tc>
        <w:tc>
          <w:tcPr>
            <w:tcW w:w="2072" w:type="dxa"/>
            <w:vMerge w:val="restart"/>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Крымское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11,39</w:t>
            </w: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Краснокрымское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5,02</w:t>
            </w: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Большесальское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5,02</w:t>
            </w: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Калининское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8,73</w:t>
            </w: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Недвиговское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10,33</w:t>
            </w: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Петровское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3,95</w:t>
            </w: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val="restart"/>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39</w:t>
            </w:r>
          </w:p>
        </w:tc>
        <w:tc>
          <w:tcPr>
            <w:tcW w:w="3969" w:type="dxa"/>
            <w:vMerge w:val="restart"/>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ООО «Межмуниципальное предприятие «Водоканал»</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Чалтырское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90,2</w:t>
            </w:r>
          </w:p>
          <w:p w:rsidR="006B46C7" w:rsidRPr="003046D0" w:rsidRDefault="006B46C7" w:rsidP="002F4FE2">
            <w:pPr>
              <w:jc w:val="center"/>
              <w:rPr>
                <w:rFonts w:ascii="Times New Roman" w:hAnsi="Times New Roman" w:cs="Times New Roman"/>
                <w:sz w:val="24"/>
                <w:szCs w:val="24"/>
              </w:rPr>
            </w:pPr>
          </w:p>
        </w:tc>
        <w:tc>
          <w:tcPr>
            <w:tcW w:w="2017" w:type="dxa"/>
            <w:vMerge w:val="restart"/>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жилищно-коммунального хозяйства (за исключением электро- и газоснабжения)</w:t>
            </w:r>
          </w:p>
        </w:tc>
        <w:tc>
          <w:tcPr>
            <w:tcW w:w="1983" w:type="dxa"/>
            <w:vMerge w:val="restart"/>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48,4</w:t>
            </w:r>
          </w:p>
        </w:tc>
        <w:tc>
          <w:tcPr>
            <w:tcW w:w="2072" w:type="dxa"/>
            <w:vMerge w:val="restart"/>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sz w:val="24"/>
                <w:szCs w:val="24"/>
              </w:rPr>
              <w:t>115,994</w:t>
            </w: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Крымское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2,8</w:t>
            </w:r>
          </w:p>
          <w:p w:rsidR="006B46C7" w:rsidRPr="003046D0" w:rsidRDefault="006B46C7" w:rsidP="002F4FE2">
            <w:pPr>
              <w:jc w:val="center"/>
              <w:rPr>
                <w:rFonts w:ascii="Times New Roman" w:hAnsi="Times New Roman" w:cs="Times New Roman"/>
                <w:sz w:val="24"/>
                <w:szCs w:val="24"/>
              </w:rPr>
            </w:pP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Калининское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2,1</w:t>
            </w:r>
          </w:p>
          <w:p w:rsidR="006B46C7" w:rsidRPr="003046D0" w:rsidRDefault="006B46C7" w:rsidP="002F4FE2">
            <w:pPr>
              <w:jc w:val="center"/>
              <w:rPr>
                <w:rFonts w:ascii="Times New Roman" w:hAnsi="Times New Roman" w:cs="Times New Roman"/>
                <w:sz w:val="24"/>
                <w:szCs w:val="24"/>
              </w:rPr>
            </w:pP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 xml:space="preserve">Недвиговское </w:t>
            </w:r>
            <w:r w:rsidRPr="003046D0">
              <w:rPr>
                <w:rFonts w:ascii="Times New Roman" w:hAnsi="Times New Roman" w:cs="Times New Roman"/>
                <w:sz w:val="24"/>
                <w:szCs w:val="24"/>
              </w:rPr>
              <w:lastRenderedPageBreak/>
              <w:t>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2,5</w:t>
            </w:r>
          </w:p>
          <w:p w:rsidR="006B46C7" w:rsidRPr="003046D0" w:rsidRDefault="006B46C7" w:rsidP="002F4FE2">
            <w:pPr>
              <w:jc w:val="center"/>
              <w:rPr>
                <w:rFonts w:ascii="Times New Roman" w:hAnsi="Times New Roman" w:cs="Times New Roman"/>
                <w:sz w:val="24"/>
                <w:szCs w:val="24"/>
              </w:rPr>
            </w:pP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Петровское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1,7</w:t>
            </w:r>
          </w:p>
          <w:p w:rsidR="006B46C7" w:rsidRPr="003046D0" w:rsidRDefault="006B46C7" w:rsidP="002F4FE2">
            <w:pPr>
              <w:jc w:val="center"/>
              <w:rPr>
                <w:rFonts w:ascii="Times New Roman" w:hAnsi="Times New Roman" w:cs="Times New Roman"/>
                <w:sz w:val="24"/>
                <w:szCs w:val="24"/>
              </w:rPr>
            </w:pP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Краснокрымское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0,35</w:t>
            </w:r>
          </w:p>
          <w:p w:rsidR="006B46C7" w:rsidRPr="003046D0" w:rsidRDefault="006B46C7" w:rsidP="002F4FE2">
            <w:pPr>
              <w:jc w:val="center"/>
              <w:rPr>
                <w:rFonts w:ascii="Times New Roman" w:hAnsi="Times New Roman" w:cs="Times New Roman"/>
                <w:sz w:val="24"/>
                <w:szCs w:val="24"/>
              </w:rPr>
            </w:pP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vMerge/>
            <w:shd w:val="clear" w:color="auto" w:fill="auto"/>
          </w:tcPr>
          <w:p w:rsidR="006B46C7" w:rsidRPr="003046D0" w:rsidRDefault="006B46C7" w:rsidP="002F4FE2">
            <w:pPr>
              <w:rPr>
                <w:rFonts w:ascii="Times New Roman" w:hAnsi="Times New Roman" w:cs="Times New Roman"/>
                <w:sz w:val="24"/>
                <w:szCs w:val="24"/>
              </w:rPr>
            </w:pPr>
          </w:p>
        </w:tc>
        <w:tc>
          <w:tcPr>
            <w:tcW w:w="3969" w:type="dxa"/>
            <w:vMerge/>
            <w:shd w:val="clear" w:color="auto" w:fill="auto"/>
          </w:tcPr>
          <w:p w:rsidR="006B46C7" w:rsidRPr="003046D0" w:rsidRDefault="006B46C7" w:rsidP="002F4FE2">
            <w:pPr>
              <w:rPr>
                <w:rFonts w:ascii="Times New Roman" w:hAnsi="Times New Roman" w:cs="Times New Roman"/>
                <w:sz w:val="24"/>
                <w:szCs w:val="24"/>
              </w:rPr>
            </w:pP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Большесальское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0,35</w:t>
            </w:r>
          </w:p>
        </w:tc>
        <w:tc>
          <w:tcPr>
            <w:tcW w:w="2017" w:type="dxa"/>
            <w:vMerge/>
            <w:shd w:val="clear" w:color="auto" w:fill="auto"/>
          </w:tcPr>
          <w:p w:rsidR="006B46C7" w:rsidRPr="003046D0" w:rsidRDefault="006B46C7" w:rsidP="002F4FE2">
            <w:pPr>
              <w:jc w:val="center"/>
              <w:rPr>
                <w:rFonts w:ascii="Times New Roman" w:hAnsi="Times New Roman" w:cs="Times New Roman"/>
                <w:kern w:val="2"/>
                <w:sz w:val="24"/>
                <w:szCs w:val="24"/>
              </w:rPr>
            </w:pPr>
          </w:p>
        </w:tc>
        <w:tc>
          <w:tcPr>
            <w:tcW w:w="1983" w:type="dxa"/>
            <w:vMerge/>
            <w:shd w:val="clear" w:color="auto" w:fill="auto"/>
          </w:tcPr>
          <w:p w:rsidR="006B46C7" w:rsidRPr="003046D0" w:rsidRDefault="006B46C7" w:rsidP="002F4FE2">
            <w:pPr>
              <w:jc w:val="center"/>
              <w:rPr>
                <w:rFonts w:ascii="Times New Roman" w:hAnsi="Times New Roman" w:cs="Times New Roman"/>
                <w:sz w:val="24"/>
                <w:szCs w:val="24"/>
              </w:rPr>
            </w:pPr>
          </w:p>
        </w:tc>
        <w:tc>
          <w:tcPr>
            <w:tcW w:w="2072" w:type="dxa"/>
            <w:vMerge/>
            <w:shd w:val="clear" w:color="auto" w:fill="auto"/>
          </w:tcPr>
          <w:p w:rsidR="006B46C7" w:rsidRPr="003046D0" w:rsidRDefault="006B46C7" w:rsidP="002F4FE2">
            <w:pPr>
              <w:jc w:val="center"/>
              <w:rPr>
                <w:rFonts w:ascii="Times New Roman" w:hAnsi="Times New Roman" w:cs="Times New Roman"/>
                <w:color w:val="000000"/>
                <w:sz w:val="24"/>
                <w:szCs w:val="24"/>
              </w:rPr>
            </w:pP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4</w:t>
            </w:r>
            <w:r>
              <w:rPr>
                <w:rFonts w:ascii="Times New Roman" w:hAnsi="Times New Roman" w:cs="Times New Roman"/>
                <w:sz w:val="24"/>
                <w:szCs w:val="24"/>
              </w:rPr>
              <w:t>0</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унитарное предприятие Большесальского сельского поселения «Коммунальщик»</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Большесальское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жилищно-коммунального хозяйства (за исключением электро- и газоснабжения)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6,8</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4</w:t>
            </w:r>
            <w:r>
              <w:rPr>
                <w:rFonts w:ascii="Times New Roman" w:hAnsi="Times New Roman" w:cs="Times New Roman"/>
                <w:sz w:val="24"/>
                <w:szCs w:val="24"/>
              </w:rPr>
              <w:t>1</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унитарное предприятие Краснокрымского сельского поселения «Родник»</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Краснокрымское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жилищно-коммунального хозяйства (за исключением электро- и газоснабжения)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7,0</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1031,0</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4</w:t>
            </w:r>
            <w:r>
              <w:rPr>
                <w:rFonts w:ascii="Times New Roman" w:hAnsi="Times New Roman" w:cs="Times New Roman"/>
                <w:sz w:val="24"/>
                <w:szCs w:val="24"/>
              </w:rPr>
              <w:t>2</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учреждение социального обслуживания "Центр социального обслуживания граждан пожилого возраста и инвалидов на дому Мясниковского района Ростовской области»</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Pr>
                <w:rFonts w:ascii="Times New Roman" w:hAnsi="Times New Roman" w:cs="Times New Roman"/>
                <w:sz w:val="24"/>
                <w:szCs w:val="24"/>
              </w:rPr>
              <w:t>93,2</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социального обслуживания населения</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Pr>
                <w:rFonts w:ascii="Times New Roman" w:hAnsi="Times New Roman" w:cs="Times New Roman"/>
                <w:color w:val="000000"/>
                <w:sz w:val="24"/>
                <w:szCs w:val="24"/>
              </w:rPr>
              <w:t>8761,0</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4</w:t>
            </w:r>
            <w:r>
              <w:rPr>
                <w:rFonts w:ascii="Times New Roman" w:hAnsi="Times New Roman" w:cs="Times New Roman"/>
                <w:sz w:val="24"/>
                <w:szCs w:val="24"/>
              </w:rPr>
              <w:t>3</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унитарное предприятие Мясниковского района «Редакция газеты «Заря»</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печатных средств массовой информации</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93,5</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500</w:t>
            </w:r>
            <w:r>
              <w:rPr>
                <w:rFonts w:ascii="Times New Roman" w:hAnsi="Times New Roman" w:cs="Times New Roman"/>
                <w:color w:val="000000"/>
                <w:sz w:val="24"/>
                <w:szCs w:val="24"/>
              </w:rPr>
              <w:t>,0</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4</w:t>
            </w:r>
            <w:r>
              <w:rPr>
                <w:rFonts w:ascii="Times New Roman" w:hAnsi="Times New Roman" w:cs="Times New Roman"/>
                <w:sz w:val="24"/>
                <w:szCs w:val="24"/>
              </w:rPr>
              <w:t>4</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 xml:space="preserve">Муниципальное автономное учреждение </w:t>
            </w:r>
            <w:r w:rsidRPr="003046D0">
              <w:rPr>
                <w:rFonts w:ascii="Times New Roman" w:hAnsi="Times New Roman" w:cs="Times New Roman"/>
                <w:sz w:val="24"/>
                <w:szCs w:val="24"/>
              </w:rPr>
              <w:lastRenderedPageBreak/>
              <w:t>«Многофункциональный центр предоставления государственных и муниципальных услуг Мясниковского района»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lastRenderedPageBreak/>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 xml:space="preserve">Рынок предоставления государственных и </w:t>
            </w:r>
            <w:r w:rsidRPr="003046D0">
              <w:rPr>
                <w:rFonts w:ascii="Times New Roman" w:hAnsi="Times New Roman" w:cs="Times New Roman"/>
                <w:kern w:val="2"/>
                <w:sz w:val="24"/>
                <w:szCs w:val="24"/>
              </w:rPr>
              <w:lastRenderedPageBreak/>
              <w:t>муниципальных услуг</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Pr>
                <w:rFonts w:ascii="Times New Roman" w:hAnsi="Times New Roman" w:cs="Times New Roman"/>
                <w:sz w:val="24"/>
                <w:szCs w:val="24"/>
              </w:rPr>
              <w:lastRenderedPageBreak/>
              <w:t>281 услуга</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color w:val="000000"/>
                <w:sz w:val="24"/>
                <w:szCs w:val="24"/>
              </w:rPr>
              <w:t>10228,7</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lastRenderedPageBreak/>
              <w:t>4</w:t>
            </w:r>
            <w:r>
              <w:rPr>
                <w:rFonts w:ascii="Times New Roman" w:hAnsi="Times New Roman" w:cs="Times New Roman"/>
                <w:sz w:val="24"/>
                <w:szCs w:val="24"/>
              </w:rPr>
              <w:t>5</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учреждение культуры Мясниковского района «Районный дом культуры»</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26%  -</w:t>
            </w:r>
            <w:r>
              <w:rPr>
                <w:rFonts w:ascii="Times New Roman" w:hAnsi="Times New Roman" w:cs="Times New Roman"/>
                <w:sz w:val="24"/>
                <w:szCs w:val="24"/>
              </w:rPr>
              <w:t xml:space="preserve"> </w:t>
            </w:r>
            <w:r w:rsidRPr="003046D0">
              <w:rPr>
                <w:rFonts w:ascii="Times New Roman" w:hAnsi="Times New Roman" w:cs="Times New Roman"/>
                <w:sz w:val="24"/>
                <w:szCs w:val="24"/>
              </w:rPr>
              <w:t>Ростовская область,</w:t>
            </w:r>
          </w:p>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74%</w:t>
            </w:r>
            <w:r>
              <w:rPr>
                <w:rFonts w:ascii="Times New Roman" w:hAnsi="Times New Roman" w:cs="Times New Roman"/>
                <w:sz w:val="24"/>
                <w:szCs w:val="24"/>
              </w:rPr>
              <w:t xml:space="preserve"> </w:t>
            </w:r>
            <w:r w:rsidRPr="003046D0">
              <w:rPr>
                <w:rFonts w:ascii="Times New Roman" w:hAnsi="Times New Roman" w:cs="Times New Roman"/>
                <w:sz w:val="24"/>
                <w:szCs w:val="24"/>
              </w:rPr>
              <w:t>-Мясниковский  район</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в сфере культуры</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Pr>
                <w:rFonts w:ascii="Times New Roman" w:hAnsi="Times New Roman" w:cs="Times New Roman"/>
                <w:sz w:val="24"/>
                <w:szCs w:val="24"/>
              </w:rPr>
              <w:t>24,7</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sz w:val="24"/>
                <w:szCs w:val="24"/>
              </w:rPr>
              <w:t>20635,9</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4</w:t>
            </w:r>
            <w:r>
              <w:rPr>
                <w:rFonts w:ascii="Times New Roman" w:hAnsi="Times New Roman" w:cs="Times New Roman"/>
                <w:sz w:val="24"/>
                <w:szCs w:val="24"/>
              </w:rPr>
              <w:t>6</w:t>
            </w:r>
          </w:p>
        </w:tc>
        <w:tc>
          <w:tcPr>
            <w:tcW w:w="3969" w:type="dxa"/>
            <w:shd w:val="clear" w:color="auto" w:fill="auto"/>
          </w:tcPr>
          <w:p w:rsidR="006B46C7" w:rsidRPr="003046D0" w:rsidRDefault="006B46C7" w:rsidP="002F4FE2">
            <w:pPr>
              <w:rPr>
                <w:rFonts w:ascii="Times New Roman" w:hAnsi="Times New Roman" w:cs="Times New Roman"/>
                <w:sz w:val="24"/>
                <w:szCs w:val="24"/>
              </w:rPr>
            </w:pPr>
            <w:r>
              <w:rPr>
                <w:rFonts w:ascii="Times New Roman" w:hAnsi="Times New Roman" w:cs="Times New Roman"/>
                <w:sz w:val="24"/>
                <w:szCs w:val="24"/>
              </w:rPr>
              <w:t>М</w:t>
            </w:r>
            <w:r w:rsidRPr="003A6F4A">
              <w:rPr>
                <w:rFonts w:ascii="Times New Roman" w:hAnsi="Times New Roman" w:cs="Times New Roman"/>
                <w:sz w:val="24"/>
                <w:szCs w:val="24"/>
              </w:rPr>
              <w:t>униципальное казенное учреждение культуры  "Дом культуры Большесальского сельского поселения"</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Большесальское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в сфере культуры</w:t>
            </w:r>
          </w:p>
        </w:tc>
        <w:tc>
          <w:tcPr>
            <w:tcW w:w="1983" w:type="dxa"/>
            <w:shd w:val="clear" w:color="auto" w:fill="auto"/>
          </w:tcPr>
          <w:p w:rsidR="006B46C7" w:rsidRDefault="006B46C7" w:rsidP="002F4FE2">
            <w:pPr>
              <w:jc w:val="center"/>
              <w:rPr>
                <w:rFonts w:ascii="Times New Roman" w:hAnsi="Times New Roman" w:cs="Times New Roman"/>
                <w:sz w:val="24"/>
                <w:szCs w:val="24"/>
              </w:rPr>
            </w:pPr>
            <w:r>
              <w:rPr>
                <w:rFonts w:ascii="Times New Roman" w:hAnsi="Times New Roman" w:cs="Times New Roman"/>
                <w:sz w:val="24"/>
                <w:szCs w:val="24"/>
              </w:rPr>
              <w:t>2,3</w:t>
            </w:r>
          </w:p>
        </w:tc>
        <w:tc>
          <w:tcPr>
            <w:tcW w:w="2072" w:type="dxa"/>
            <w:shd w:val="clear" w:color="auto" w:fill="auto"/>
          </w:tcPr>
          <w:p w:rsidR="006B46C7" w:rsidRPr="003046D0" w:rsidRDefault="006B46C7" w:rsidP="002F4FE2">
            <w:pPr>
              <w:jc w:val="center"/>
              <w:rPr>
                <w:rFonts w:ascii="Times New Roman" w:hAnsi="Times New Roman" w:cs="Times New Roman"/>
                <w:sz w:val="24"/>
                <w:szCs w:val="24"/>
              </w:rPr>
            </w:pPr>
            <w:r>
              <w:rPr>
                <w:rFonts w:ascii="Times New Roman" w:hAnsi="Times New Roman" w:cs="Times New Roman"/>
                <w:sz w:val="24"/>
                <w:szCs w:val="24"/>
              </w:rPr>
              <w:t>1743,8</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Pr>
                <w:rFonts w:ascii="Times New Roman" w:hAnsi="Times New Roman" w:cs="Times New Roman"/>
                <w:sz w:val="24"/>
                <w:szCs w:val="24"/>
              </w:rPr>
              <w:t>47</w:t>
            </w:r>
          </w:p>
        </w:tc>
        <w:tc>
          <w:tcPr>
            <w:tcW w:w="3969" w:type="dxa"/>
            <w:shd w:val="clear" w:color="auto" w:fill="auto"/>
          </w:tcPr>
          <w:p w:rsidR="006B46C7" w:rsidRDefault="006B46C7" w:rsidP="002F4FE2">
            <w:pPr>
              <w:rPr>
                <w:rFonts w:ascii="Times New Roman" w:hAnsi="Times New Roman" w:cs="Times New Roman"/>
                <w:sz w:val="24"/>
                <w:szCs w:val="24"/>
              </w:rPr>
            </w:pPr>
            <w:r>
              <w:rPr>
                <w:rFonts w:ascii="Times New Roman" w:hAnsi="Times New Roman" w:cs="Times New Roman"/>
                <w:sz w:val="24"/>
                <w:szCs w:val="24"/>
              </w:rPr>
              <w:t>М</w:t>
            </w:r>
            <w:r w:rsidRPr="003A6F4A">
              <w:rPr>
                <w:rFonts w:ascii="Times New Roman" w:hAnsi="Times New Roman" w:cs="Times New Roman"/>
                <w:sz w:val="24"/>
                <w:szCs w:val="24"/>
              </w:rPr>
              <w:t>униципальное казенное  учреждение "Дом культуры Калининского сельского поселения"</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Калининское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в сфере культуры</w:t>
            </w:r>
          </w:p>
        </w:tc>
        <w:tc>
          <w:tcPr>
            <w:tcW w:w="1983" w:type="dxa"/>
            <w:shd w:val="clear" w:color="auto" w:fill="auto"/>
          </w:tcPr>
          <w:p w:rsidR="006B46C7" w:rsidRDefault="006B46C7" w:rsidP="002F4FE2">
            <w:pPr>
              <w:jc w:val="center"/>
              <w:rPr>
                <w:rFonts w:ascii="Times New Roman" w:hAnsi="Times New Roman" w:cs="Times New Roman"/>
                <w:sz w:val="24"/>
                <w:szCs w:val="24"/>
              </w:rPr>
            </w:pPr>
            <w:r>
              <w:rPr>
                <w:rFonts w:ascii="Times New Roman" w:hAnsi="Times New Roman" w:cs="Times New Roman"/>
                <w:sz w:val="24"/>
                <w:szCs w:val="24"/>
              </w:rPr>
              <w:t>4,9</w:t>
            </w:r>
          </w:p>
        </w:tc>
        <w:tc>
          <w:tcPr>
            <w:tcW w:w="2072" w:type="dxa"/>
            <w:shd w:val="clear" w:color="auto" w:fill="auto"/>
          </w:tcPr>
          <w:p w:rsidR="006B46C7" w:rsidRDefault="006B46C7" w:rsidP="002F4FE2">
            <w:pPr>
              <w:jc w:val="center"/>
              <w:rPr>
                <w:rFonts w:ascii="Times New Roman" w:hAnsi="Times New Roman" w:cs="Times New Roman"/>
                <w:sz w:val="24"/>
                <w:szCs w:val="24"/>
              </w:rPr>
            </w:pPr>
            <w:r>
              <w:rPr>
                <w:rFonts w:ascii="Times New Roman" w:hAnsi="Times New Roman" w:cs="Times New Roman"/>
                <w:sz w:val="24"/>
                <w:szCs w:val="24"/>
              </w:rPr>
              <w:t>2236,2</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Pr>
                <w:rFonts w:ascii="Times New Roman" w:hAnsi="Times New Roman" w:cs="Times New Roman"/>
                <w:sz w:val="24"/>
                <w:szCs w:val="24"/>
              </w:rPr>
              <w:t>48</w:t>
            </w:r>
          </w:p>
        </w:tc>
        <w:tc>
          <w:tcPr>
            <w:tcW w:w="3969" w:type="dxa"/>
            <w:shd w:val="clear" w:color="auto" w:fill="auto"/>
          </w:tcPr>
          <w:p w:rsidR="006B46C7" w:rsidRDefault="006B46C7" w:rsidP="002F4FE2">
            <w:pPr>
              <w:rPr>
                <w:rFonts w:ascii="Times New Roman" w:hAnsi="Times New Roman" w:cs="Times New Roman"/>
                <w:sz w:val="24"/>
                <w:szCs w:val="24"/>
              </w:rPr>
            </w:pPr>
            <w:r>
              <w:rPr>
                <w:rFonts w:ascii="Times New Roman" w:hAnsi="Times New Roman" w:cs="Times New Roman"/>
                <w:sz w:val="24"/>
                <w:szCs w:val="24"/>
              </w:rPr>
              <w:t>М</w:t>
            </w:r>
            <w:r w:rsidRPr="003A6F4A">
              <w:rPr>
                <w:rFonts w:ascii="Times New Roman" w:hAnsi="Times New Roman" w:cs="Times New Roman"/>
                <w:sz w:val="24"/>
                <w:szCs w:val="24"/>
              </w:rPr>
              <w:t>униципальное казенно</w:t>
            </w:r>
            <w:r w:rsidRPr="00887DF3">
              <w:rPr>
                <w:rFonts w:ascii="Times New Roman" w:hAnsi="Times New Roman" w:cs="Times New Roman"/>
                <w:sz w:val="24"/>
                <w:szCs w:val="24"/>
              </w:rPr>
              <w:t>е  учреждение  культуры "Дом культуры Краснокрымского сельского поселения"</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Краснокрымское сельское поселение</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Pr>
                <w:rFonts w:ascii="Times New Roman" w:hAnsi="Times New Roman" w:cs="Times New Roman"/>
                <w:sz w:val="24"/>
                <w:szCs w:val="24"/>
              </w:rPr>
              <w:t>100</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в сфере культуры</w:t>
            </w:r>
          </w:p>
        </w:tc>
        <w:tc>
          <w:tcPr>
            <w:tcW w:w="1983" w:type="dxa"/>
            <w:shd w:val="clear" w:color="auto" w:fill="auto"/>
          </w:tcPr>
          <w:p w:rsidR="006B46C7" w:rsidRDefault="006B46C7" w:rsidP="002F4FE2">
            <w:pPr>
              <w:jc w:val="center"/>
              <w:rPr>
                <w:rFonts w:ascii="Times New Roman" w:hAnsi="Times New Roman" w:cs="Times New Roman"/>
                <w:sz w:val="24"/>
                <w:szCs w:val="24"/>
              </w:rPr>
            </w:pPr>
            <w:r>
              <w:rPr>
                <w:rFonts w:ascii="Times New Roman" w:hAnsi="Times New Roman" w:cs="Times New Roman"/>
                <w:sz w:val="24"/>
                <w:szCs w:val="24"/>
              </w:rPr>
              <w:t>18,4</w:t>
            </w:r>
          </w:p>
        </w:tc>
        <w:tc>
          <w:tcPr>
            <w:tcW w:w="2072" w:type="dxa"/>
            <w:shd w:val="clear" w:color="auto" w:fill="auto"/>
          </w:tcPr>
          <w:p w:rsidR="006B46C7" w:rsidRDefault="006B46C7" w:rsidP="002F4FE2">
            <w:pPr>
              <w:jc w:val="center"/>
              <w:rPr>
                <w:rFonts w:ascii="Times New Roman" w:hAnsi="Times New Roman" w:cs="Times New Roman"/>
                <w:sz w:val="24"/>
                <w:szCs w:val="24"/>
              </w:rPr>
            </w:pPr>
            <w:r>
              <w:rPr>
                <w:rFonts w:ascii="Times New Roman" w:hAnsi="Times New Roman" w:cs="Times New Roman"/>
                <w:sz w:val="24"/>
                <w:szCs w:val="24"/>
              </w:rPr>
              <w:t>5225,5</w:t>
            </w:r>
          </w:p>
        </w:tc>
      </w:tr>
      <w:tr w:rsidR="006B46C7" w:rsidRPr="00917D6B" w:rsidTr="00E522F8">
        <w:tc>
          <w:tcPr>
            <w:tcW w:w="675" w:type="dxa"/>
            <w:shd w:val="clear" w:color="auto" w:fill="auto"/>
          </w:tcPr>
          <w:p w:rsidR="006B46C7" w:rsidRPr="00917D6B" w:rsidRDefault="006B46C7" w:rsidP="002F4FE2">
            <w:pPr>
              <w:rPr>
                <w:rFonts w:ascii="Times New Roman" w:hAnsi="Times New Roman" w:cs="Times New Roman"/>
                <w:sz w:val="24"/>
                <w:szCs w:val="24"/>
              </w:rPr>
            </w:pPr>
            <w:r>
              <w:rPr>
                <w:rFonts w:ascii="Times New Roman" w:hAnsi="Times New Roman" w:cs="Times New Roman"/>
                <w:sz w:val="24"/>
                <w:szCs w:val="24"/>
              </w:rPr>
              <w:t>49</w:t>
            </w:r>
          </w:p>
        </w:tc>
        <w:tc>
          <w:tcPr>
            <w:tcW w:w="3969" w:type="dxa"/>
            <w:shd w:val="clear" w:color="auto" w:fill="auto"/>
          </w:tcPr>
          <w:p w:rsidR="006B46C7" w:rsidRPr="00917D6B" w:rsidRDefault="006B46C7" w:rsidP="002F4FE2">
            <w:pPr>
              <w:rPr>
                <w:rFonts w:ascii="Times New Roman" w:hAnsi="Times New Roman" w:cs="Times New Roman"/>
                <w:sz w:val="24"/>
                <w:szCs w:val="24"/>
              </w:rPr>
            </w:pPr>
            <w:r w:rsidRPr="00917D6B">
              <w:rPr>
                <w:rFonts w:ascii="Times New Roman" w:hAnsi="Times New Roman" w:cs="Times New Roman"/>
                <w:sz w:val="24"/>
                <w:szCs w:val="24"/>
              </w:rPr>
              <w:t>Муниципальное казенное  учреждение культуры  "Дом культуры Крымского сельского поселения"</w:t>
            </w:r>
          </w:p>
        </w:tc>
        <w:tc>
          <w:tcPr>
            <w:tcW w:w="2060"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Крымское сельское поселение</w:t>
            </w:r>
          </w:p>
        </w:tc>
        <w:tc>
          <w:tcPr>
            <w:tcW w:w="2060"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100</w:t>
            </w:r>
          </w:p>
        </w:tc>
        <w:tc>
          <w:tcPr>
            <w:tcW w:w="2017" w:type="dxa"/>
            <w:shd w:val="clear" w:color="auto" w:fill="auto"/>
          </w:tcPr>
          <w:p w:rsidR="006B46C7" w:rsidRPr="00917D6B" w:rsidRDefault="006B46C7" w:rsidP="002F4FE2">
            <w:pPr>
              <w:jc w:val="center"/>
              <w:rPr>
                <w:rFonts w:ascii="Times New Roman" w:hAnsi="Times New Roman" w:cs="Times New Roman"/>
                <w:kern w:val="2"/>
                <w:sz w:val="24"/>
                <w:szCs w:val="24"/>
              </w:rPr>
            </w:pPr>
            <w:r w:rsidRPr="00917D6B">
              <w:rPr>
                <w:rFonts w:ascii="Times New Roman" w:hAnsi="Times New Roman" w:cs="Times New Roman"/>
                <w:kern w:val="2"/>
                <w:sz w:val="24"/>
                <w:szCs w:val="24"/>
              </w:rPr>
              <w:t>Рынок услуг в сфере культуры</w:t>
            </w:r>
          </w:p>
        </w:tc>
        <w:tc>
          <w:tcPr>
            <w:tcW w:w="1983"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18,4</w:t>
            </w:r>
          </w:p>
        </w:tc>
        <w:tc>
          <w:tcPr>
            <w:tcW w:w="2072" w:type="dxa"/>
            <w:shd w:val="clear" w:color="auto" w:fill="auto"/>
          </w:tcPr>
          <w:p w:rsidR="006B46C7" w:rsidRPr="00917D6B" w:rsidRDefault="006B46C7" w:rsidP="002F4FE2">
            <w:pPr>
              <w:jc w:val="center"/>
              <w:rPr>
                <w:rFonts w:ascii="Times New Roman" w:hAnsi="Times New Roman" w:cs="Times New Roman"/>
                <w:sz w:val="24"/>
                <w:szCs w:val="24"/>
              </w:rPr>
            </w:pPr>
            <w:r>
              <w:rPr>
                <w:rFonts w:ascii="Times New Roman" w:hAnsi="Times New Roman" w:cs="Times New Roman"/>
                <w:sz w:val="24"/>
                <w:szCs w:val="24"/>
              </w:rPr>
              <w:t>2739,6</w:t>
            </w:r>
          </w:p>
        </w:tc>
      </w:tr>
      <w:tr w:rsidR="006B46C7" w:rsidRPr="00917D6B" w:rsidTr="00E522F8">
        <w:tc>
          <w:tcPr>
            <w:tcW w:w="675" w:type="dxa"/>
            <w:shd w:val="clear" w:color="auto" w:fill="auto"/>
          </w:tcPr>
          <w:p w:rsidR="006B46C7" w:rsidRPr="00917D6B" w:rsidRDefault="006B46C7" w:rsidP="002F4FE2">
            <w:pPr>
              <w:rPr>
                <w:rFonts w:ascii="Times New Roman" w:hAnsi="Times New Roman" w:cs="Times New Roman"/>
                <w:sz w:val="24"/>
                <w:szCs w:val="24"/>
              </w:rPr>
            </w:pPr>
            <w:r>
              <w:rPr>
                <w:rFonts w:ascii="Times New Roman" w:hAnsi="Times New Roman" w:cs="Times New Roman"/>
                <w:sz w:val="24"/>
                <w:szCs w:val="24"/>
              </w:rPr>
              <w:t>50</w:t>
            </w:r>
          </w:p>
        </w:tc>
        <w:tc>
          <w:tcPr>
            <w:tcW w:w="3969" w:type="dxa"/>
            <w:shd w:val="clear" w:color="auto" w:fill="auto"/>
          </w:tcPr>
          <w:p w:rsidR="006B46C7" w:rsidRPr="00917D6B" w:rsidRDefault="006B46C7" w:rsidP="002F4FE2">
            <w:pPr>
              <w:rPr>
                <w:rFonts w:ascii="Times New Roman" w:hAnsi="Times New Roman" w:cs="Times New Roman"/>
                <w:sz w:val="24"/>
                <w:szCs w:val="24"/>
              </w:rPr>
            </w:pPr>
            <w:r>
              <w:rPr>
                <w:rFonts w:ascii="Times New Roman" w:hAnsi="Times New Roman" w:cs="Times New Roman"/>
                <w:sz w:val="24"/>
                <w:szCs w:val="24"/>
              </w:rPr>
              <w:t>М</w:t>
            </w:r>
            <w:r w:rsidRPr="00917D6B">
              <w:rPr>
                <w:rFonts w:ascii="Times New Roman" w:hAnsi="Times New Roman" w:cs="Times New Roman"/>
                <w:sz w:val="24"/>
                <w:szCs w:val="24"/>
              </w:rPr>
              <w:t>униципальное казенное  учреждение "Дом культуры Чалтырского сельского поселения"</w:t>
            </w:r>
          </w:p>
        </w:tc>
        <w:tc>
          <w:tcPr>
            <w:tcW w:w="2060"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Чалтырское сельское поселение</w:t>
            </w:r>
          </w:p>
        </w:tc>
        <w:tc>
          <w:tcPr>
            <w:tcW w:w="2060"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100</w:t>
            </w:r>
          </w:p>
        </w:tc>
        <w:tc>
          <w:tcPr>
            <w:tcW w:w="2017" w:type="dxa"/>
            <w:shd w:val="clear" w:color="auto" w:fill="auto"/>
          </w:tcPr>
          <w:p w:rsidR="006B46C7" w:rsidRPr="00917D6B" w:rsidRDefault="006B46C7" w:rsidP="002F4FE2">
            <w:pPr>
              <w:jc w:val="center"/>
              <w:rPr>
                <w:rFonts w:ascii="Times New Roman" w:hAnsi="Times New Roman" w:cs="Times New Roman"/>
                <w:kern w:val="2"/>
                <w:sz w:val="24"/>
                <w:szCs w:val="24"/>
              </w:rPr>
            </w:pPr>
            <w:r w:rsidRPr="00917D6B">
              <w:rPr>
                <w:rFonts w:ascii="Times New Roman" w:hAnsi="Times New Roman" w:cs="Times New Roman"/>
                <w:kern w:val="2"/>
                <w:sz w:val="24"/>
                <w:szCs w:val="24"/>
              </w:rPr>
              <w:t>Рынок услуг в сфере культуры</w:t>
            </w:r>
          </w:p>
        </w:tc>
        <w:tc>
          <w:tcPr>
            <w:tcW w:w="1983"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13,6</w:t>
            </w:r>
          </w:p>
        </w:tc>
        <w:tc>
          <w:tcPr>
            <w:tcW w:w="2072"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21745,0</w:t>
            </w:r>
          </w:p>
        </w:tc>
      </w:tr>
      <w:tr w:rsidR="006B46C7" w:rsidRPr="00917D6B" w:rsidTr="00E522F8">
        <w:tc>
          <w:tcPr>
            <w:tcW w:w="675" w:type="dxa"/>
            <w:shd w:val="clear" w:color="auto" w:fill="auto"/>
          </w:tcPr>
          <w:p w:rsidR="006B46C7" w:rsidRPr="00917D6B" w:rsidRDefault="006B46C7" w:rsidP="002F4FE2">
            <w:pPr>
              <w:rPr>
                <w:rFonts w:ascii="Times New Roman" w:hAnsi="Times New Roman" w:cs="Times New Roman"/>
                <w:sz w:val="24"/>
                <w:szCs w:val="24"/>
              </w:rPr>
            </w:pPr>
            <w:r>
              <w:rPr>
                <w:rFonts w:ascii="Times New Roman" w:hAnsi="Times New Roman" w:cs="Times New Roman"/>
                <w:sz w:val="24"/>
                <w:szCs w:val="24"/>
              </w:rPr>
              <w:t>51</w:t>
            </w:r>
          </w:p>
        </w:tc>
        <w:tc>
          <w:tcPr>
            <w:tcW w:w="3969" w:type="dxa"/>
            <w:shd w:val="clear" w:color="auto" w:fill="auto"/>
          </w:tcPr>
          <w:p w:rsidR="006B46C7" w:rsidRPr="00917D6B" w:rsidRDefault="006B46C7" w:rsidP="002F4FE2">
            <w:pPr>
              <w:rPr>
                <w:rFonts w:ascii="Times New Roman" w:hAnsi="Times New Roman" w:cs="Times New Roman"/>
                <w:sz w:val="24"/>
                <w:szCs w:val="24"/>
              </w:rPr>
            </w:pPr>
            <w:r w:rsidRPr="00917D6B">
              <w:rPr>
                <w:rFonts w:ascii="Times New Roman" w:hAnsi="Times New Roman" w:cs="Times New Roman"/>
                <w:sz w:val="24"/>
                <w:szCs w:val="24"/>
              </w:rPr>
              <w:t>Муниципальное казенное  учреждение культуры  "Дом культуры  Петровского сельского  поселения"</w:t>
            </w:r>
          </w:p>
        </w:tc>
        <w:tc>
          <w:tcPr>
            <w:tcW w:w="2060"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Петровское сельское поселение</w:t>
            </w:r>
          </w:p>
        </w:tc>
        <w:tc>
          <w:tcPr>
            <w:tcW w:w="2060"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100</w:t>
            </w:r>
          </w:p>
        </w:tc>
        <w:tc>
          <w:tcPr>
            <w:tcW w:w="2017" w:type="dxa"/>
            <w:shd w:val="clear" w:color="auto" w:fill="auto"/>
          </w:tcPr>
          <w:p w:rsidR="006B46C7" w:rsidRPr="00917D6B" w:rsidRDefault="006B46C7" w:rsidP="002F4FE2">
            <w:pPr>
              <w:jc w:val="center"/>
              <w:rPr>
                <w:rFonts w:ascii="Times New Roman" w:hAnsi="Times New Roman" w:cs="Times New Roman"/>
                <w:kern w:val="2"/>
                <w:sz w:val="24"/>
                <w:szCs w:val="24"/>
              </w:rPr>
            </w:pPr>
            <w:r w:rsidRPr="00917D6B">
              <w:rPr>
                <w:rFonts w:ascii="Times New Roman" w:hAnsi="Times New Roman" w:cs="Times New Roman"/>
                <w:kern w:val="2"/>
                <w:sz w:val="24"/>
                <w:szCs w:val="24"/>
              </w:rPr>
              <w:t>Рынок услуг в сфере культуры</w:t>
            </w:r>
          </w:p>
        </w:tc>
        <w:tc>
          <w:tcPr>
            <w:tcW w:w="1983"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6,8</w:t>
            </w:r>
          </w:p>
        </w:tc>
        <w:tc>
          <w:tcPr>
            <w:tcW w:w="2072"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t>3853,2</w:t>
            </w:r>
          </w:p>
        </w:tc>
      </w:tr>
      <w:tr w:rsidR="006B46C7" w:rsidRPr="00917D6B" w:rsidTr="00E522F8">
        <w:tc>
          <w:tcPr>
            <w:tcW w:w="675" w:type="dxa"/>
            <w:shd w:val="clear" w:color="auto" w:fill="auto"/>
          </w:tcPr>
          <w:p w:rsidR="006B46C7" w:rsidRPr="00917D6B" w:rsidRDefault="006B46C7" w:rsidP="002F4FE2">
            <w:pPr>
              <w:rPr>
                <w:rFonts w:ascii="Times New Roman" w:hAnsi="Times New Roman" w:cs="Times New Roman"/>
                <w:sz w:val="24"/>
                <w:szCs w:val="24"/>
              </w:rPr>
            </w:pPr>
            <w:r>
              <w:rPr>
                <w:rFonts w:ascii="Times New Roman" w:hAnsi="Times New Roman" w:cs="Times New Roman"/>
                <w:sz w:val="24"/>
                <w:szCs w:val="24"/>
              </w:rPr>
              <w:t>52</w:t>
            </w:r>
          </w:p>
        </w:tc>
        <w:tc>
          <w:tcPr>
            <w:tcW w:w="3969" w:type="dxa"/>
            <w:shd w:val="clear" w:color="auto" w:fill="auto"/>
          </w:tcPr>
          <w:p w:rsidR="006B46C7" w:rsidRPr="00917D6B" w:rsidRDefault="006B46C7" w:rsidP="002F4FE2">
            <w:pPr>
              <w:rPr>
                <w:rFonts w:ascii="Times New Roman" w:hAnsi="Times New Roman" w:cs="Times New Roman"/>
                <w:sz w:val="24"/>
                <w:szCs w:val="24"/>
              </w:rPr>
            </w:pPr>
            <w:r>
              <w:rPr>
                <w:rFonts w:ascii="Times New Roman" w:hAnsi="Times New Roman" w:cs="Times New Roman"/>
                <w:sz w:val="24"/>
                <w:szCs w:val="24"/>
              </w:rPr>
              <w:t>М</w:t>
            </w:r>
            <w:r w:rsidRPr="00917D6B">
              <w:rPr>
                <w:rFonts w:ascii="Times New Roman" w:hAnsi="Times New Roman" w:cs="Times New Roman"/>
                <w:sz w:val="24"/>
                <w:szCs w:val="24"/>
              </w:rPr>
              <w:t xml:space="preserve">униципальное казенное  </w:t>
            </w:r>
            <w:r w:rsidRPr="00917D6B">
              <w:rPr>
                <w:rFonts w:ascii="Times New Roman" w:hAnsi="Times New Roman" w:cs="Times New Roman"/>
                <w:sz w:val="24"/>
                <w:szCs w:val="24"/>
              </w:rPr>
              <w:lastRenderedPageBreak/>
              <w:t xml:space="preserve">учреждение </w:t>
            </w:r>
            <w:r>
              <w:rPr>
                <w:rFonts w:ascii="Times New Roman" w:hAnsi="Times New Roman" w:cs="Times New Roman"/>
                <w:sz w:val="24"/>
                <w:szCs w:val="24"/>
              </w:rPr>
              <w:t>культуры</w:t>
            </w:r>
            <w:r w:rsidRPr="00917D6B">
              <w:rPr>
                <w:rFonts w:ascii="Times New Roman" w:hAnsi="Times New Roman" w:cs="Times New Roman"/>
                <w:sz w:val="24"/>
                <w:szCs w:val="24"/>
              </w:rPr>
              <w:t xml:space="preserve">"Дом культуры </w:t>
            </w:r>
            <w:r>
              <w:rPr>
                <w:rFonts w:ascii="Times New Roman" w:hAnsi="Times New Roman" w:cs="Times New Roman"/>
                <w:sz w:val="24"/>
                <w:szCs w:val="24"/>
              </w:rPr>
              <w:t>Недвиговского</w:t>
            </w:r>
            <w:r w:rsidRPr="00917D6B">
              <w:rPr>
                <w:rFonts w:ascii="Times New Roman" w:hAnsi="Times New Roman" w:cs="Times New Roman"/>
                <w:sz w:val="24"/>
                <w:szCs w:val="24"/>
              </w:rPr>
              <w:t xml:space="preserve"> сельского поселения"</w:t>
            </w:r>
          </w:p>
        </w:tc>
        <w:tc>
          <w:tcPr>
            <w:tcW w:w="2060" w:type="dxa"/>
            <w:shd w:val="clear" w:color="auto" w:fill="auto"/>
          </w:tcPr>
          <w:p w:rsidR="006B46C7" w:rsidRPr="00917D6B" w:rsidRDefault="006B46C7" w:rsidP="002F4FE2">
            <w:pPr>
              <w:jc w:val="center"/>
              <w:rPr>
                <w:rFonts w:ascii="Times New Roman" w:hAnsi="Times New Roman" w:cs="Times New Roman"/>
                <w:sz w:val="24"/>
                <w:szCs w:val="24"/>
              </w:rPr>
            </w:pPr>
            <w:r>
              <w:rPr>
                <w:rFonts w:ascii="Times New Roman" w:hAnsi="Times New Roman" w:cs="Times New Roman"/>
                <w:sz w:val="24"/>
                <w:szCs w:val="24"/>
              </w:rPr>
              <w:lastRenderedPageBreak/>
              <w:t>Недвиговское</w:t>
            </w:r>
            <w:r w:rsidRPr="00917D6B">
              <w:rPr>
                <w:rFonts w:ascii="Times New Roman" w:hAnsi="Times New Roman" w:cs="Times New Roman"/>
                <w:sz w:val="24"/>
                <w:szCs w:val="24"/>
              </w:rPr>
              <w:t xml:space="preserve"> </w:t>
            </w:r>
            <w:r w:rsidRPr="00917D6B">
              <w:rPr>
                <w:rFonts w:ascii="Times New Roman" w:hAnsi="Times New Roman" w:cs="Times New Roman"/>
                <w:sz w:val="24"/>
                <w:szCs w:val="24"/>
              </w:rPr>
              <w:lastRenderedPageBreak/>
              <w:t>сельское поселение</w:t>
            </w:r>
          </w:p>
        </w:tc>
        <w:tc>
          <w:tcPr>
            <w:tcW w:w="2060" w:type="dxa"/>
            <w:shd w:val="clear" w:color="auto" w:fill="auto"/>
          </w:tcPr>
          <w:p w:rsidR="006B46C7" w:rsidRPr="00917D6B" w:rsidRDefault="006B46C7" w:rsidP="002F4FE2">
            <w:pPr>
              <w:jc w:val="center"/>
              <w:rPr>
                <w:rFonts w:ascii="Times New Roman" w:hAnsi="Times New Roman" w:cs="Times New Roman"/>
                <w:sz w:val="24"/>
                <w:szCs w:val="24"/>
              </w:rPr>
            </w:pPr>
            <w:r w:rsidRPr="00917D6B">
              <w:rPr>
                <w:rFonts w:ascii="Times New Roman" w:hAnsi="Times New Roman" w:cs="Times New Roman"/>
                <w:sz w:val="24"/>
                <w:szCs w:val="24"/>
              </w:rPr>
              <w:lastRenderedPageBreak/>
              <w:t>100</w:t>
            </w:r>
          </w:p>
        </w:tc>
        <w:tc>
          <w:tcPr>
            <w:tcW w:w="2017" w:type="dxa"/>
            <w:shd w:val="clear" w:color="auto" w:fill="auto"/>
          </w:tcPr>
          <w:p w:rsidR="006B46C7" w:rsidRPr="00917D6B" w:rsidRDefault="006B46C7" w:rsidP="002F4FE2">
            <w:pPr>
              <w:jc w:val="center"/>
              <w:rPr>
                <w:rFonts w:ascii="Times New Roman" w:hAnsi="Times New Roman" w:cs="Times New Roman"/>
                <w:kern w:val="2"/>
                <w:sz w:val="24"/>
                <w:szCs w:val="24"/>
              </w:rPr>
            </w:pPr>
            <w:r w:rsidRPr="00917D6B">
              <w:rPr>
                <w:rFonts w:ascii="Times New Roman" w:hAnsi="Times New Roman" w:cs="Times New Roman"/>
                <w:kern w:val="2"/>
                <w:sz w:val="24"/>
                <w:szCs w:val="24"/>
              </w:rPr>
              <w:t xml:space="preserve">Рынок услуг в сфере </w:t>
            </w:r>
            <w:r w:rsidRPr="00917D6B">
              <w:rPr>
                <w:rFonts w:ascii="Times New Roman" w:hAnsi="Times New Roman" w:cs="Times New Roman"/>
                <w:kern w:val="2"/>
                <w:sz w:val="24"/>
                <w:szCs w:val="24"/>
              </w:rPr>
              <w:lastRenderedPageBreak/>
              <w:t>культуры</w:t>
            </w:r>
          </w:p>
        </w:tc>
        <w:tc>
          <w:tcPr>
            <w:tcW w:w="1983" w:type="dxa"/>
            <w:shd w:val="clear" w:color="auto" w:fill="auto"/>
          </w:tcPr>
          <w:p w:rsidR="006B46C7" w:rsidRPr="00917D6B" w:rsidRDefault="006B46C7" w:rsidP="002F4FE2">
            <w:pPr>
              <w:jc w:val="center"/>
              <w:rPr>
                <w:rFonts w:ascii="Times New Roman" w:hAnsi="Times New Roman" w:cs="Times New Roman"/>
                <w:sz w:val="24"/>
                <w:szCs w:val="24"/>
              </w:rPr>
            </w:pPr>
            <w:r>
              <w:rPr>
                <w:rFonts w:ascii="Times New Roman" w:hAnsi="Times New Roman" w:cs="Times New Roman"/>
                <w:sz w:val="24"/>
                <w:szCs w:val="24"/>
              </w:rPr>
              <w:lastRenderedPageBreak/>
              <w:t>10,8</w:t>
            </w:r>
          </w:p>
        </w:tc>
        <w:tc>
          <w:tcPr>
            <w:tcW w:w="2072" w:type="dxa"/>
            <w:shd w:val="clear" w:color="auto" w:fill="auto"/>
          </w:tcPr>
          <w:p w:rsidR="006B46C7" w:rsidRPr="00917D6B" w:rsidRDefault="006B46C7" w:rsidP="002F4FE2">
            <w:pPr>
              <w:jc w:val="center"/>
              <w:rPr>
                <w:rFonts w:ascii="Times New Roman" w:hAnsi="Times New Roman" w:cs="Times New Roman"/>
                <w:sz w:val="24"/>
                <w:szCs w:val="24"/>
              </w:rPr>
            </w:pPr>
            <w:r>
              <w:rPr>
                <w:rFonts w:ascii="Times New Roman" w:hAnsi="Times New Roman" w:cs="Times New Roman"/>
                <w:sz w:val="24"/>
                <w:szCs w:val="24"/>
              </w:rPr>
              <w:t>5325,2</w:t>
            </w:r>
          </w:p>
        </w:tc>
      </w:tr>
      <w:tr w:rsidR="006B46C7" w:rsidRPr="003046D0" w:rsidTr="00E522F8">
        <w:tc>
          <w:tcPr>
            <w:tcW w:w="675" w:type="dxa"/>
            <w:shd w:val="clear" w:color="auto" w:fill="auto"/>
          </w:tcPr>
          <w:p w:rsidR="006B46C7" w:rsidRPr="003046D0" w:rsidRDefault="006B46C7" w:rsidP="002F4FE2">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3969" w:type="dxa"/>
            <w:shd w:val="clear" w:color="auto" w:fill="auto"/>
          </w:tcPr>
          <w:p w:rsidR="006B46C7" w:rsidRPr="003046D0" w:rsidRDefault="006B46C7" w:rsidP="002F4FE2">
            <w:pPr>
              <w:rPr>
                <w:rFonts w:ascii="Times New Roman" w:hAnsi="Times New Roman" w:cs="Times New Roman"/>
                <w:sz w:val="24"/>
                <w:szCs w:val="24"/>
              </w:rPr>
            </w:pPr>
            <w:r w:rsidRPr="003046D0">
              <w:rPr>
                <w:rFonts w:ascii="Times New Roman" w:hAnsi="Times New Roman" w:cs="Times New Roman"/>
                <w:sz w:val="24"/>
                <w:szCs w:val="24"/>
              </w:rPr>
              <w:t>Муниципальное бюджетное учреждение культуры Мясниковского района «Меж</w:t>
            </w:r>
            <w:r>
              <w:rPr>
                <w:rFonts w:ascii="Times New Roman" w:hAnsi="Times New Roman" w:cs="Times New Roman"/>
                <w:sz w:val="24"/>
                <w:szCs w:val="24"/>
              </w:rPr>
              <w:t>поселенческая</w:t>
            </w:r>
            <w:r w:rsidRPr="003046D0">
              <w:rPr>
                <w:rFonts w:ascii="Times New Roman" w:hAnsi="Times New Roman" w:cs="Times New Roman"/>
                <w:sz w:val="24"/>
                <w:szCs w:val="24"/>
              </w:rPr>
              <w:t xml:space="preserve"> центральная библиотека»</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Мясниковский район</w:t>
            </w:r>
          </w:p>
        </w:tc>
        <w:tc>
          <w:tcPr>
            <w:tcW w:w="2060"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39%  -</w:t>
            </w:r>
            <w:r>
              <w:rPr>
                <w:rFonts w:ascii="Times New Roman" w:hAnsi="Times New Roman" w:cs="Times New Roman"/>
                <w:sz w:val="24"/>
                <w:szCs w:val="24"/>
              </w:rPr>
              <w:t xml:space="preserve"> </w:t>
            </w:r>
            <w:r w:rsidRPr="003046D0">
              <w:rPr>
                <w:rFonts w:ascii="Times New Roman" w:hAnsi="Times New Roman" w:cs="Times New Roman"/>
                <w:sz w:val="24"/>
                <w:szCs w:val="24"/>
              </w:rPr>
              <w:t>Ростовская область,</w:t>
            </w:r>
          </w:p>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61%-Мясниковский  район</w:t>
            </w:r>
          </w:p>
        </w:tc>
        <w:tc>
          <w:tcPr>
            <w:tcW w:w="2017" w:type="dxa"/>
            <w:shd w:val="clear" w:color="auto" w:fill="auto"/>
          </w:tcPr>
          <w:p w:rsidR="006B46C7" w:rsidRPr="003046D0" w:rsidRDefault="006B46C7" w:rsidP="002F4FE2">
            <w:pPr>
              <w:jc w:val="center"/>
              <w:rPr>
                <w:rFonts w:ascii="Times New Roman" w:hAnsi="Times New Roman" w:cs="Times New Roman"/>
                <w:kern w:val="2"/>
                <w:sz w:val="24"/>
                <w:szCs w:val="24"/>
              </w:rPr>
            </w:pPr>
            <w:r w:rsidRPr="003046D0">
              <w:rPr>
                <w:rFonts w:ascii="Times New Roman" w:hAnsi="Times New Roman" w:cs="Times New Roman"/>
                <w:kern w:val="2"/>
                <w:sz w:val="24"/>
                <w:szCs w:val="24"/>
              </w:rPr>
              <w:t>Рынок услуг в сфере культуры</w:t>
            </w:r>
          </w:p>
        </w:tc>
        <w:tc>
          <w:tcPr>
            <w:tcW w:w="1983" w:type="dxa"/>
            <w:shd w:val="clear" w:color="auto" w:fill="auto"/>
          </w:tcPr>
          <w:p w:rsidR="006B46C7" w:rsidRPr="003046D0" w:rsidRDefault="006B46C7" w:rsidP="002F4FE2">
            <w:pPr>
              <w:jc w:val="center"/>
              <w:rPr>
                <w:rFonts w:ascii="Times New Roman" w:hAnsi="Times New Roman" w:cs="Times New Roman"/>
                <w:sz w:val="24"/>
                <w:szCs w:val="24"/>
              </w:rPr>
            </w:pPr>
            <w:r w:rsidRPr="003046D0">
              <w:rPr>
                <w:rFonts w:ascii="Times New Roman" w:hAnsi="Times New Roman" w:cs="Times New Roman"/>
                <w:sz w:val="24"/>
                <w:szCs w:val="24"/>
              </w:rPr>
              <w:t>100</w:t>
            </w:r>
          </w:p>
        </w:tc>
        <w:tc>
          <w:tcPr>
            <w:tcW w:w="2072" w:type="dxa"/>
            <w:shd w:val="clear" w:color="auto" w:fill="auto"/>
          </w:tcPr>
          <w:p w:rsidR="006B46C7" w:rsidRPr="003046D0" w:rsidRDefault="006B46C7" w:rsidP="002F4FE2">
            <w:pPr>
              <w:jc w:val="center"/>
              <w:rPr>
                <w:rFonts w:ascii="Times New Roman" w:hAnsi="Times New Roman" w:cs="Times New Roman"/>
                <w:color w:val="000000"/>
                <w:sz w:val="24"/>
                <w:szCs w:val="24"/>
              </w:rPr>
            </w:pPr>
            <w:r w:rsidRPr="003046D0">
              <w:rPr>
                <w:rFonts w:ascii="Times New Roman" w:hAnsi="Times New Roman" w:cs="Times New Roman"/>
                <w:sz w:val="24"/>
                <w:szCs w:val="24"/>
              </w:rPr>
              <w:t>24242,0</w:t>
            </w:r>
          </w:p>
        </w:tc>
      </w:tr>
    </w:tbl>
    <w:p w:rsidR="006B46C7" w:rsidRPr="00F7393C" w:rsidRDefault="006B46C7" w:rsidP="006B46C7">
      <w:pPr>
        <w:rPr>
          <w:rFonts w:ascii="Times New Roman" w:hAnsi="Times New Roman" w:cs="Times New Roman"/>
          <w:sz w:val="24"/>
          <w:szCs w:val="24"/>
        </w:rPr>
      </w:pPr>
    </w:p>
    <w:p w:rsidR="006B46C7" w:rsidRDefault="006B46C7" w:rsidP="006B46C7">
      <w:pPr>
        <w:sectPr w:rsidR="006B46C7" w:rsidSect="006B46C7">
          <w:pgSz w:w="16838" w:h="11906" w:orient="landscape"/>
          <w:pgMar w:top="851" w:right="1134" w:bottom="1134" w:left="1134" w:header="709" w:footer="709" w:gutter="0"/>
          <w:cols w:space="708"/>
          <w:docGrid w:linePitch="360"/>
        </w:sectPr>
      </w:pPr>
    </w:p>
    <w:p w:rsidR="006B46C7" w:rsidRDefault="006B46C7" w:rsidP="00854705">
      <w:pPr>
        <w:spacing w:after="0" w:line="240" w:lineRule="auto"/>
        <w:ind w:firstLine="709"/>
        <w:jc w:val="both"/>
        <w:rPr>
          <w:rFonts w:ascii="Times New Roman" w:hAnsi="Times New Roman" w:cs="Times New Roman"/>
          <w:sz w:val="28"/>
          <w:szCs w:val="28"/>
        </w:rPr>
      </w:pPr>
    </w:p>
    <w:sectPr w:rsidR="006B46C7" w:rsidSect="006B46C7">
      <w:pgSz w:w="11907" w:h="16840"/>
      <w:pgMar w:top="1147" w:right="708" w:bottom="709"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5E8" w:rsidRDefault="00C145E8" w:rsidP="00D124A1">
      <w:pPr>
        <w:spacing w:after="0" w:line="240" w:lineRule="auto"/>
      </w:pPr>
      <w:r>
        <w:separator/>
      </w:r>
    </w:p>
  </w:endnote>
  <w:endnote w:type="continuationSeparator" w:id="1">
    <w:p w:rsidR="00C145E8" w:rsidRDefault="00C145E8" w:rsidP="00D124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5E8" w:rsidRDefault="00C145E8" w:rsidP="00D124A1">
      <w:pPr>
        <w:spacing w:after="0" w:line="240" w:lineRule="auto"/>
      </w:pPr>
      <w:r>
        <w:separator/>
      </w:r>
    </w:p>
  </w:footnote>
  <w:footnote w:type="continuationSeparator" w:id="1">
    <w:p w:rsidR="00C145E8" w:rsidRDefault="00C145E8" w:rsidP="00D124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56686"/>
    <w:multiLevelType w:val="hybridMultilevel"/>
    <w:tmpl w:val="0172A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6652DF"/>
    <w:multiLevelType w:val="singleLevel"/>
    <w:tmpl w:val="13C6EE6E"/>
    <w:lvl w:ilvl="0">
      <w:start w:val="2"/>
      <w:numFmt w:val="decimal"/>
      <w:lvlText w:val="%1."/>
      <w:legacy w:legacy="1" w:legacySpace="0" w:legacyIndent="0"/>
      <w:lvlJc w:val="left"/>
      <w:rPr>
        <w:rFonts w:ascii="Times New Roman" w:hAnsi="Times New Roman" w:cs="Times New Roman" w:hint="default"/>
        <w:color w:val="8B8B8B"/>
      </w:rPr>
    </w:lvl>
  </w:abstractNum>
  <w:abstractNum w:abstractNumId="2">
    <w:nsid w:val="286E3A87"/>
    <w:multiLevelType w:val="singleLevel"/>
    <w:tmpl w:val="068C8D4A"/>
    <w:lvl w:ilvl="0">
      <w:start w:val="3"/>
      <w:numFmt w:val="decimal"/>
      <w:lvlText w:val="%1."/>
      <w:legacy w:legacy="1" w:legacySpace="0" w:legacyIndent="0"/>
      <w:lvlJc w:val="left"/>
      <w:rPr>
        <w:rFonts w:ascii="Times New Roman" w:hAnsi="Times New Roman" w:cs="Times New Roman" w:hint="default"/>
        <w:color w:val="666565"/>
      </w:rPr>
    </w:lvl>
  </w:abstractNum>
  <w:abstractNum w:abstractNumId="3">
    <w:nsid w:val="2AC57D1D"/>
    <w:multiLevelType w:val="hybridMultilevel"/>
    <w:tmpl w:val="06623726"/>
    <w:lvl w:ilvl="0" w:tplc="80EEA9E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207EE6"/>
    <w:multiLevelType w:val="hybridMultilevel"/>
    <w:tmpl w:val="059479D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EB73CA1"/>
    <w:multiLevelType w:val="singleLevel"/>
    <w:tmpl w:val="13C6EE6E"/>
    <w:lvl w:ilvl="0">
      <w:start w:val="2"/>
      <w:numFmt w:val="decimal"/>
      <w:lvlText w:val="%1."/>
      <w:legacy w:legacy="1" w:legacySpace="0" w:legacyIndent="0"/>
      <w:lvlJc w:val="left"/>
      <w:rPr>
        <w:rFonts w:ascii="Times New Roman" w:hAnsi="Times New Roman" w:cs="Times New Roman" w:hint="default"/>
        <w:color w:val="8B8B8B"/>
      </w:rPr>
    </w:lvl>
  </w:abstractNum>
  <w:abstractNum w:abstractNumId="6">
    <w:nsid w:val="3FF6733C"/>
    <w:multiLevelType w:val="hybridMultilevel"/>
    <w:tmpl w:val="74A8DAAA"/>
    <w:lvl w:ilvl="0" w:tplc="48DECE2E">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4F340A3"/>
    <w:multiLevelType w:val="hybridMultilevel"/>
    <w:tmpl w:val="636A302E"/>
    <w:lvl w:ilvl="0" w:tplc="4B64C1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9FE761B"/>
    <w:multiLevelType w:val="hybridMultilevel"/>
    <w:tmpl w:val="37785EB8"/>
    <w:lvl w:ilvl="0" w:tplc="79C2859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69740CE"/>
    <w:multiLevelType w:val="singleLevel"/>
    <w:tmpl w:val="D6004F8E"/>
    <w:lvl w:ilvl="0">
      <w:start w:val="3"/>
      <w:numFmt w:val="decimal"/>
      <w:lvlText w:val="%1."/>
      <w:legacy w:legacy="1" w:legacySpace="0" w:legacyIndent="0"/>
      <w:lvlJc w:val="left"/>
      <w:rPr>
        <w:rFonts w:ascii="Times New Roman" w:hAnsi="Times New Roman" w:cs="Times New Roman" w:hint="default"/>
        <w:color w:val="818080"/>
      </w:rPr>
    </w:lvl>
  </w:abstractNum>
  <w:num w:numId="1">
    <w:abstractNumId w:val="2"/>
  </w:num>
  <w:num w:numId="2">
    <w:abstractNumId w:val="9"/>
  </w:num>
  <w:num w:numId="3">
    <w:abstractNumId w:val="9"/>
    <w:lvlOverride w:ilvl="0">
      <w:lvl w:ilvl="0">
        <w:start w:val="3"/>
        <w:numFmt w:val="decimal"/>
        <w:lvlText w:val="%1."/>
        <w:legacy w:legacy="1" w:legacySpace="0" w:legacyIndent="0"/>
        <w:lvlJc w:val="left"/>
        <w:rPr>
          <w:rFonts w:ascii="Times New Roman" w:hAnsi="Times New Roman" w:cs="Times New Roman" w:hint="default"/>
          <w:color w:val="6B6969"/>
        </w:rPr>
      </w:lvl>
    </w:lvlOverride>
  </w:num>
  <w:num w:numId="4">
    <w:abstractNumId w:val="9"/>
    <w:lvlOverride w:ilvl="0">
      <w:lvl w:ilvl="0">
        <w:start w:val="7"/>
        <w:numFmt w:val="decimal"/>
        <w:lvlText w:val="%1."/>
        <w:legacy w:legacy="1" w:legacySpace="0" w:legacyIndent="0"/>
        <w:lvlJc w:val="left"/>
        <w:rPr>
          <w:rFonts w:ascii="Times New Roman" w:hAnsi="Times New Roman" w:cs="Times New Roman" w:hint="default"/>
          <w:color w:val="6B6969"/>
        </w:rPr>
      </w:lvl>
    </w:lvlOverride>
  </w:num>
  <w:num w:numId="5">
    <w:abstractNumId w:val="1"/>
  </w:num>
  <w:num w:numId="6">
    <w:abstractNumId w:val="1"/>
    <w:lvlOverride w:ilvl="0">
      <w:lvl w:ilvl="0">
        <w:start w:val="4"/>
        <w:numFmt w:val="decimal"/>
        <w:lvlText w:val="%1."/>
        <w:legacy w:legacy="1" w:legacySpace="0" w:legacyIndent="0"/>
        <w:lvlJc w:val="left"/>
        <w:rPr>
          <w:rFonts w:ascii="Times New Roman" w:hAnsi="Times New Roman" w:cs="Times New Roman" w:hint="default"/>
          <w:color w:val="8B8B8B"/>
        </w:rPr>
      </w:lvl>
    </w:lvlOverride>
  </w:num>
  <w:num w:numId="7">
    <w:abstractNumId w:val="1"/>
    <w:lvlOverride w:ilvl="0">
      <w:lvl w:ilvl="0">
        <w:start w:val="5"/>
        <w:numFmt w:val="decimal"/>
        <w:lvlText w:val="%1."/>
        <w:legacy w:legacy="1" w:legacySpace="0" w:legacyIndent="0"/>
        <w:lvlJc w:val="left"/>
        <w:rPr>
          <w:rFonts w:ascii="Times New Roman" w:hAnsi="Times New Roman" w:cs="Times New Roman" w:hint="default"/>
          <w:color w:val="8B8B8B"/>
        </w:rPr>
      </w:lvl>
    </w:lvlOverride>
  </w:num>
  <w:num w:numId="8">
    <w:abstractNumId w:val="5"/>
  </w:num>
  <w:num w:numId="9">
    <w:abstractNumId w:val="5"/>
    <w:lvlOverride w:ilvl="0">
      <w:lvl w:ilvl="0">
        <w:start w:val="4"/>
        <w:numFmt w:val="decimal"/>
        <w:lvlText w:val="%1."/>
        <w:legacy w:legacy="1" w:legacySpace="0" w:legacyIndent="0"/>
        <w:lvlJc w:val="left"/>
        <w:rPr>
          <w:rFonts w:ascii="Times New Roman" w:hAnsi="Times New Roman" w:cs="Times New Roman" w:hint="default"/>
          <w:color w:val="8B8B8B"/>
        </w:rPr>
      </w:lvl>
    </w:lvlOverride>
  </w:num>
  <w:num w:numId="10">
    <w:abstractNumId w:val="5"/>
    <w:lvlOverride w:ilvl="0">
      <w:lvl w:ilvl="0">
        <w:start w:val="5"/>
        <w:numFmt w:val="decimal"/>
        <w:lvlText w:val="%1."/>
        <w:legacy w:legacy="1" w:legacySpace="0" w:legacyIndent="0"/>
        <w:lvlJc w:val="left"/>
        <w:rPr>
          <w:rFonts w:ascii="Times New Roman" w:hAnsi="Times New Roman" w:cs="Times New Roman" w:hint="default"/>
          <w:color w:val="8B8B8B"/>
        </w:rPr>
      </w:lvl>
    </w:lvlOverride>
  </w:num>
  <w:num w:numId="11">
    <w:abstractNumId w:val="4"/>
  </w:num>
  <w:num w:numId="12">
    <w:abstractNumId w:val="7"/>
  </w:num>
  <w:num w:numId="13">
    <w:abstractNumId w:val="0"/>
  </w:num>
  <w:num w:numId="14">
    <w:abstractNumId w:val="3"/>
  </w:num>
  <w:num w:numId="15">
    <w:abstractNumId w:val="8"/>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pplyBreakingRules/>
    <w:useFELayout/>
  </w:compat>
  <w:rsids>
    <w:rsidRoot w:val="006049A4"/>
    <w:rsid w:val="00007B01"/>
    <w:rsid w:val="00011BF8"/>
    <w:rsid w:val="00031655"/>
    <w:rsid w:val="00035A96"/>
    <w:rsid w:val="00035B5A"/>
    <w:rsid w:val="000445F4"/>
    <w:rsid w:val="00044A60"/>
    <w:rsid w:val="00062918"/>
    <w:rsid w:val="0006351F"/>
    <w:rsid w:val="000665EE"/>
    <w:rsid w:val="00073956"/>
    <w:rsid w:val="00087747"/>
    <w:rsid w:val="000954DD"/>
    <w:rsid w:val="000966FE"/>
    <w:rsid w:val="000B48BC"/>
    <w:rsid w:val="000B654F"/>
    <w:rsid w:val="000B74D4"/>
    <w:rsid w:val="000D6ABA"/>
    <w:rsid w:val="000F26FA"/>
    <w:rsid w:val="000F5511"/>
    <w:rsid w:val="000F6A0D"/>
    <w:rsid w:val="000F6AFA"/>
    <w:rsid w:val="0012609E"/>
    <w:rsid w:val="001263F2"/>
    <w:rsid w:val="00143F30"/>
    <w:rsid w:val="00157B25"/>
    <w:rsid w:val="00161A4D"/>
    <w:rsid w:val="001636AB"/>
    <w:rsid w:val="00171E8F"/>
    <w:rsid w:val="001937B7"/>
    <w:rsid w:val="001A36DB"/>
    <w:rsid w:val="001B5F54"/>
    <w:rsid w:val="001D0004"/>
    <w:rsid w:val="00204480"/>
    <w:rsid w:val="002216F0"/>
    <w:rsid w:val="002237D4"/>
    <w:rsid w:val="00251A46"/>
    <w:rsid w:val="00256EA4"/>
    <w:rsid w:val="00294DAE"/>
    <w:rsid w:val="002B01CE"/>
    <w:rsid w:val="002B1646"/>
    <w:rsid w:val="002B2880"/>
    <w:rsid w:val="002C039F"/>
    <w:rsid w:val="002C3A41"/>
    <w:rsid w:val="002F4FE2"/>
    <w:rsid w:val="00302512"/>
    <w:rsid w:val="00304ED6"/>
    <w:rsid w:val="00325FD7"/>
    <w:rsid w:val="0033198E"/>
    <w:rsid w:val="00331F8C"/>
    <w:rsid w:val="003336A3"/>
    <w:rsid w:val="00337E1E"/>
    <w:rsid w:val="00343854"/>
    <w:rsid w:val="003568F5"/>
    <w:rsid w:val="0039349E"/>
    <w:rsid w:val="0039741E"/>
    <w:rsid w:val="003B7694"/>
    <w:rsid w:val="003D6394"/>
    <w:rsid w:val="003D6F66"/>
    <w:rsid w:val="003E7446"/>
    <w:rsid w:val="004041DF"/>
    <w:rsid w:val="00416521"/>
    <w:rsid w:val="00427BB1"/>
    <w:rsid w:val="0043462E"/>
    <w:rsid w:val="00435132"/>
    <w:rsid w:val="004445F0"/>
    <w:rsid w:val="00447CD4"/>
    <w:rsid w:val="0045193F"/>
    <w:rsid w:val="004540C4"/>
    <w:rsid w:val="004850AB"/>
    <w:rsid w:val="00492CC7"/>
    <w:rsid w:val="004A394E"/>
    <w:rsid w:val="004A4645"/>
    <w:rsid w:val="004A5219"/>
    <w:rsid w:val="004B1055"/>
    <w:rsid w:val="004B6899"/>
    <w:rsid w:val="004C4823"/>
    <w:rsid w:val="004F511B"/>
    <w:rsid w:val="004F66D9"/>
    <w:rsid w:val="00501B05"/>
    <w:rsid w:val="00501CC6"/>
    <w:rsid w:val="00506BFC"/>
    <w:rsid w:val="00512199"/>
    <w:rsid w:val="00513DEF"/>
    <w:rsid w:val="005203E4"/>
    <w:rsid w:val="00533B13"/>
    <w:rsid w:val="00544EBE"/>
    <w:rsid w:val="00562E9A"/>
    <w:rsid w:val="005875CD"/>
    <w:rsid w:val="00595E36"/>
    <w:rsid w:val="005A29A6"/>
    <w:rsid w:val="005B38BB"/>
    <w:rsid w:val="005D7E8A"/>
    <w:rsid w:val="005F3F7D"/>
    <w:rsid w:val="005F42A7"/>
    <w:rsid w:val="006049A4"/>
    <w:rsid w:val="006113B6"/>
    <w:rsid w:val="00625AA4"/>
    <w:rsid w:val="0063081A"/>
    <w:rsid w:val="006505CF"/>
    <w:rsid w:val="00665ED9"/>
    <w:rsid w:val="006749DA"/>
    <w:rsid w:val="006865FB"/>
    <w:rsid w:val="006A03AC"/>
    <w:rsid w:val="006B46C7"/>
    <w:rsid w:val="006C08BD"/>
    <w:rsid w:val="006E0E0A"/>
    <w:rsid w:val="006F66B3"/>
    <w:rsid w:val="0072625C"/>
    <w:rsid w:val="007431C4"/>
    <w:rsid w:val="00755118"/>
    <w:rsid w:val="0076046F"/>
    <w:rsid w:val="0076337A"/>
    <w:rsid w:val="00773CCF"/>
    <w:rsid w:val="00776E7A"/>
    <w:rsid w:val="007804C9"/>
    <w:rsid w:val="007B18F2"/>
    <w:rsid w:val="007B4B9C"/>
    <w:rsid w:val="007D2EBC"/>
    <w:rsid w:val="007E0356"/>
    <w:rsid w:val="007F2BDB"/>
    <w:rsid w:val="008000AD"/>
    <w:rsid w:val="00821111"/>
    <w:rsid w:val="0082530B"/>
    <w:rsid w:val="008313D6"/>
    <w:rsid w:val="00834250"/>
    <w:rsid w:val="00834D66"/>
    <w:rsid w:val="00843D94"/>
    <w:rsid w:val="0085065B"/>
    <w:rsid w:val="00854705"/>
    <w:rsid w:val="00860CA3"/>
    <w:rsid w:val="00864447"/>
    <w:rsid w:val="0086782A"/>
    <w:rsid w:val="00870DCC"/>
    <w:rsid w:val="0088305C"/>
    <w:rsid w:val="00883607"/>
    <w:rsid w:val="008A5A30"/>
    <w:rsid w:val="008B092A"/>
    <w:rsid w:val="008B2015"/>
    <w:rsid w:val="008C17F4"/>
    <w:rsid w:val="008C37B2"/>
    <w:rsid w:val="008C7C9D"/>
    <w:rsid w:val="008D0120"/>
    <w:rsid w:val="008D0241"/>
    <w:rsid w:val="008F07B7"/>
    <w:rsid w:val="00900C34"/>
    <w:rsid w:val="009027B2"/>
    <w:rsid w:val="009040ED"/>
    <w:rsid w:val="00921BB4"/>
    <w:rsid w:val="009509E8"/>
    <w:rsid w:val="00952296"/>
    <w:rsid w:val="009603F1"/>
    <w:rsid w:val="00976FB1"/>
    <w:rsid w:val="009872E4"/>
    <w:rsid w:val="009A4861"/>
    <w:rsid w:val="009D670A"/>
    <w:rsid w:val="009E7F09"/>
    <w:rsid w:val="009F57EB"/>
    <w:rsid w:val="009F7838"/>
    <w:rsid w:val="00A00106"/>
    <w:rsid w:val="00A07726"/>
    <w:rsid w:val="00A15E88"/>
    <w:rsid w:val="00A46955"/>
    <w:rsid w:val="00A5379E"/>
    <w:rsid w:val="00A617F0"/>
    <w:rsid w:val="00A642E0"/>
    <w:rsid w:val="00A913CD"/>
    <w:rsid w:val="00AA460C"/>
    <w:rsid w:val="00AA6E96"/>
    <w:rsid w:val="00AB254C"/>
    <w:rsid w:val="00AD13B5"/>
    <w:rsid w:val="00B12829"/>
    <w:rsid w:val="00B20644"/>
    <w:rsid w:val="00B235A7"/>
    <w:rsid w:val="00B34761"/>
    <w:rsid w:val="00B654E5"/>
    <w:rsid w:val="00B75FC0"/>
    <w:rsid w:val="00BB5B17"/>
    <w:rsid w:val="00BC1D5B"/>
    <w:rsid w:val="00BC3AB5"/>
    <w:rsid w:val="00BC728E"/>
    <w:rsid w:val="00BD0C9B"/>
    <w:rsid w:val="00BE12EF"/>
    <w:rsid w:val="00BF7019"/>
    <w:rsid w:val="00C03296"/>
    <w:rsid w:val="00C059E8"/>
    <w:rsid w:val="00C145E8"/>
    <w:rsid w:val="00C552F0"/>
    <w:rsid w:val="00C55AC7"/>
    <w:rsid w:val="00C564DC"/>
    <w:rsid w:val="00C94AC2"/>
    <w:rsid w:val="00C956D1"/>
    <w:rsid w:val="00CA55D7"/>
    <w:rsid w:val="00CC0CF9"/>
    <w:rsid w:val="00CD614A"/>
    <w:rsid w:val="00D124A1"/>
    <w:rsid w:val="00D353DF"/>
    <w:rsid w:val="00D35414"/>
    <w:rsid w:val="00D9789C"/>
    <w:rsid w:val="00DA4429"/>
    <w:rsid w:val="00DB3F21"/>
    <w:rsid w:val="00DB77B8"/>
    <w:rsid w:val="00DC18C7"/>
    <w:rsid w:val="00DC790A"/>
    <w:rsid w:val="00DD081A"/>
    <w:rsid w:val="00DE6AF9"/>
    <w:rsid w:val="00E06742"/>
    <w:rsid w:val="00E12900"/>
    <w:rsid w:val="00E217AF"/>
    <w:rsid w:val="00E452C8"/>
    <w:rsid w:val="00E50FCE"/>
    <w:rsid w:val="00EB5E22"/>
    <w:rsid w:val="00EE7AB8"/>
    <w:rsid w:val="00EF278D"/>
    <w:rsid w:val="00EF3CA1"/>
    <w:rsid w:val="00F0269E"/>
    <w:rsid w:val="00F0702E"/>
    <w:rsid w:val="00F13697"/>
    <w:rsid w:val="00F1412F"/>
    <w:rsid w:val="00F144C9"/>
    <w:rsid w:val="00F370A3"/>
    <w:rsid w:val="00FA63E6"/>
    <w:rsid w:val="00FD4388"/>
    <w:rsid w:val="00FE4F9B"/>
    <w:rsid w:val="00FF6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DAE"/>
    <w:rPr>
      <w:rFonts w:cstheme="minorBidi"/>
    </w:rPr>
  </w:style>
  <w:style w:type="paragraph" w:styleId="1">
    <w:name w:val="heading 1"/>
    <w:basedOn w:val="a"/>
    <w:next w:val="a"/>
    <w:link w:val="10"/>
    <w:uiPriority w:val="9"/>
    <w:qFormat/>
    <w:rsid w:val="00427B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54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D61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294DAE"/>
    <w:pPr>
      <w:widowControl w:val="0"/>
      <w:autoSpaceDE w:val="0"/>
      <w:autoSpaceDN w:val="0"/>
      <w:adjustRightInd w:val="0"/>
      <w:spacing w:after="0" w:line="240" w:lineRule="auto"/>
    </w:pPr>
    <w:rPr>
      <w:rFonts w:ascii="Times New Roman" w:hAnsi="Times New Roman"/>
      <w:sz w:val="24"/>
      <w:szCs w:val="24"/>
    </w:rPr>
  </w:style>
  <w:style w:type="paragraph" w:styleId="a4">
    <w:name w:val="Normal (Web)"/>
    <w:basedOn w:val="a"/>
    <w:uiPriority w:val="99"/>
    <w:unhideWhenUsed/>
    <w:rsid w:val="00BB5B1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4F51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511B"/>
    <w:rPr>
      <w:rFonts w:ascii="Tahoma" w:hAnsi="Tahoma" w:cs="Tahoma"/>
      <w:sz w:val="16"/>
      <w:szCs w:val="16"/>
    </w:rPr>
  </w:style>
  <w:style w:type="paragraph" w:customStyle="1" w:styleId="Default">
    <w:name w:val="Default"/>
    <w:rsid w:val="00DC790A"/>
    <w:pPr>
      <w:autoSpaceDE w:val="0"/>
      <w:autoSpaceDN w:val="0"/>
      <w:adjustRightInd w:val="0"/>
      <w:spacing w:after="0" w:line="240" w:lineRule="auto"/>
    </w:pPr>
    <w:rPr>
      <w:rFonts w:ascii="Calibri" w:eastAsia="Times New Roman" w:hAnsi="Calibri"/>
      <w:color w:val="000000"/>
      <w:sz w:val="24"/>
      <w:szCs w:val="24"/>
    </w:rPr>
  </w:style>
  <w:style w:type="character" w:customStyle="1" w:styleId="Bodytext">
    <w:name w:val="Body text_"/>
    <w:basedOn w:val="a0"/>
    <w:link w:val="11"/>
    <w:rsid w:val="001636AB"/>
    <w:rPr>
      <w:rFonts w:ascii="Times New Roman" w:eastAsia="Times New Roman" w:hAnsi="Times New Roman"/>
      <w:sz w:val="27"/>
      <w:szCs w:val="27"/>
      <w:shd w:val="clear" w:color="auto" w:fill="FFFFFF"/>
    </w:rPr>
  </w:style>
  <w:style w:type="paragraph" w:customStyle="1" w:styleId="11">
    <w:name w:val="Основной текст11"/>
    <w:basedOn w:val="a"/>
    <w:link w:val="Bodytext"/>
    <w:rsid w:val="001636AB"/>
    <w:pPr>
      <w:shd w:val="clear" w:color="auto" w:fill="FFFFFF"/>
      <w:spacing w:after="0" w:line="0" w:lineRule="atLeast"/>
      <w:ind w:hanging="440"/>
      <w:jc w:val="both"/>
    </w:pPr>
    <w:rPr>
      <w:rFonts w:ascii="Times New Roman" w:eastAsia="Times New Roman" w:hAnsi="Times New Roman" w:cs="Times New Roman"/>
      <w:sz w:val="27"/>
      <w:szCs w:val="27"/>
    </w:rPr>
  </w:style>
  <w:style w:type="paragraph" w:styleId="a7">
    <w:name w:val="List Paragraph"/>
    <w:basedOn w:val="a"/>
    <w:uiPriority w:val="34"/>
    <w:qFormat/>
    <w:rsid w:val="002237D4"/>
    <w:pPr>
      <w:ind w:left="720"/>
      <w:contextualSpacing/>
    </w:pPr>
  </w:style>
  <w:style w:type="paragraph" w:styleId="a8">
    <w:name w:val="footnote text"/>
    <w:basedOn w:val="a"/>
    <w:link w:val="a9"/>
    <w:uiPriority w:val="99"/>
    <w:semiHidden/>
    <w:unhideWhenUsed/>
    <w:rsid w:val="00D124A1"/>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D124A1"/>
    <w:rPr>
      <w:rFonts w:ascii="Times New Roman" w:eastAsia="Times New Roman" w:hAnsi="Times New Roman"/>
      <w:sz w:val="20"/>
      <w:szCs w:val="20"/>
    </w:rPr>
  </w:style>
  <w:style w:type="character" w:styleId="aa">
    <w:name w:val="footnote reference"/>
    <w:basedOn w:val="a0"/>
    <w:uiPriority w:val="99"/>
    <w:semiHidden/>
    <w:unhideWhenUsed/>
    <w:rsid w:val="00D124A1"/>
    <w:rPr>
      <w:vertAlign w:val="superscript"/>
    </w:rPr>
  </w:style>
  <w:style w:type="character" w:customStyle="1" w:styleId="20">
    <w:name w:val="Заголовок 2 Знак"/>
    <w:basedOn w:val="a0"/>
    <w:link w:val="2"/>
    <w:uiPriority w:val="9"/>
    <w:rsid w:val="00B654E5"/>
    <w:rPr>
      <w:rFonts w:asciiTheme="majorHAnsi" w:eastAsiaTheme="majorEastAsia" w:hAnsiTheme="majorHAnsi" w:cstheme="majorBidi"/>
      <w:b/>
      <w:bCs/>
      <w:color w:val="4F81BD" w:themeColor="accent1"/>
      <w:sz w:val="26"/>
      <w:szCs w:val="26"/>
    </w:rPr>
  </w:style>
  <w:style w:type="paragraph" w:styleId="ab">
    <w:name w:val="Plain Text"/>
    <w:basedOn w:val="a"/>
    <w:link w:val="ac"/>
    <w:uiPriority w:val="99"/>
    <w:unhideWhenUsed/>
    <w:rsid w:val="00B654E5"/>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uiPriority w:val="99"/>
    <w:rsid w:val="00B654E5"/>
    <w:rPr>
      <w:rFonts w:ascii="Courier New" w:eastAsia="Times New Roman" w:hAnsi="Courier New" w:cs="Courier New"/>
      <w:sz w:val="20"/>
      <w:szCs w:val="20"/>
    </w:rPr>
  </w:style>
  <w:style w:type="character" w:customStyle="1" w:styleId="30">
    <w:name w:val="Заголовок 3 Знак"/>
    <w:basedOn w:val="a0"/>
    <w:link w:val="3"/>
    <w:uiPriority w:val="9"/>
    <w:rsid w:val="00CD614A"/>
    <w:rPr>
      <w:rFonts w:asciiTheme="majorHAnsi" w:eastAsiaTheme="majorEastAsia" w:hAnsiTheme="majorHAnsi" w:cstheme="majorBidi"/>
      <w:b/>
      <w:bCs/>
      <w:color w:val="4F81BD" w:themeColor="accent1"/>
    </w:rPr>
  </w:style>
  <w:style w:type="table" w:styleId="ad">
    <w:name w:val="Table Grid"/>
    <w:basedOn w:val="a1"/>
    <w:uiPriority w:val="59"/>
    <w:rsid w:val="00CD614A"/>
    <w:pPr>
      <w:spacing w:after="0" w:line="240" w:lineRule="auto"/>
    </w:pPr>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427BB1"/>
    <w:rPr>
      <w:rFonts w:asciiTheme="majorHAnsi" w:eastAsiaTheme="majorEastAsia" w:hAnsiTheme="majorHAnsi" w:cstheme="majorBidi"/>
      <w:b/>
      <w:bCs/>
      <w:color w:val="365F91" w:themeColor="accent1" w:themeShade="BF"/>
      <w:sz w:val="28"/>
      <w:szCs w:val="28"/>
    </w:rPr>
  </w:style>
  <w:style w:type="paragraph" w:styleId="ae">
    <w:name w:val="caption"/>
    <w:basedOn w:val="a"/>
    <w:next w:val="a"/>
    <w:uiPriority w:val="35"/>
    <w:unhideWhenUsed/>
    <w:qFormat/>
    <w:rsid w:val="00435132"/>
    <w:pPr>
      <w:spacing w:line="240" w:lineRule="auto"/>
    </w:pPr>
    <w:rPr>
      <w:b/>
      <w:bCs/>
      <w:color w:val="4F81BD" w:themeColor="accent1"/>
      <w:sz w:val="18"/>
      <w:szCs w:val="18"/>
    </w:rPr>
  </w:style>
  <w:style w:type="paragraph" w:customStyle="1" w:styleId="ConsPlusNormal">
    <w:name w:val="ConsPlusNormal"/>
    <w:rsid w:val="00595E36"/>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rotY val="280"/>
      <c:perspective val="0"/>
    </c:view3D>
    <c:plotArea>
      <c:layout>
        <c:manualLayout>
          <c:layoutTarget val="inner"/>
          <c:xMode val="edge"/>
          <c:yMode val="edge"/>
          <c:x val="0.3034013605442194"/>
          <c:y val="0.23372781065088757"/>
          <c:w val="0.39183673469387986"/>
          <c:h val="0.53254437869822491"/>
        </c:manualLayout>
      </c:layout>
      <c:pie3DChart>
        <c:varyColors val="1"/>
        <c:ser>
          <c:idx val="0"/>
          <c:order val="0"/>
          <c:tx>
            <c:strRef>
              <c:f>Sheet1!$A$2</c:f>
              <c:strCache>
                <c:ptCount val="1"/>
              </c:strCache>
            </c:strRef>
          </c:tx>
          <c:spPr>
            <a:solidFill>
              <a:srgbClr val="9999FF"/>
            </a:solidFill>
            <a:ln w="12666">
              <a:solidFill>
                <a:srgbClr val="000000"/>
              </a:solidFill>
              <a:prstDash val="solid"/>
            </a:ln>
            <a:scene3d>
              <a:camera prst="orthographicFront"/>
              <a:lightRig rig="threePt" dir="t"/>
            </a:scene3d>
            <a:sp3d>
              <a:bevelT/>
              <a:contourClr>
                <a:srgbClr val="000000"/>
              </a:contourClr>
            </a:sp3d>
          </c:spPr>
          <c:dPt>
            <c:idx val="1"/>
            <c:spPr>
              <a:solidFill>
                <a:srgbClr val="993366"/>
              </a:solidFill>
              <a:ln w="12666">
                <a:solidFill>
                  <a:srgbClr val="000000"/>
                </a:solidFill>
                <a:prstDash val="solid"/>
              </a:ln>
              <a:scene3d>
                <a:camera prst="orthographicFront"/>
                <a:lightRig rig="threePt" dir="t"/>
              </a:scene3d>
              <a:sp3d>
                <a:bevelT/>
                <a:contourClr>
                  <a:srgbClr val="000000"/>
                </a:contourClr>
              </a:sp3d>
            </c:spPr>
          </c:dPt>
          <c:dPt>
            <c:idx val="2"/>
            <c:spPr>
              <a:solidFill>
                <a:srgbClr val="FFFFCC"/>
              </a:solidFill>
              <a:ln w="12666">
                <a:solidFill>
                  <a:srgbClr val="000000"/>
                </a:solidFill>
                <a:prstDash val="solid"/>
              </a:ln>
              <a:scene3d>
                <a:camera prst="orthographicFront"/>
                <a:lightRig rig="threePt" dir="t"/>
              </a:scene3d>
              <a:sp3d>
                <a:bevelT/>
                <a:contourClr>
                  <a:srgbClr val="000000"/>
                </a:contourClr>
              </a:sp3d>
            </c:spPr>
          </c:dPt>
          <c:dPt>
            <c:idx val="3"/>
            <c:spPr>
              <a:solidFill>
                <a:srgbClr val="CCFFFF"/>
              </a:solidFill>
              <a:ln w="12666">
                <a:solidFill>
                  <a:srgbClr val="000000"/>
                </a:solidFill>
                <a:prstDash val="solid"/>
              </a:ln>
              <a:scene3d>
                <a:camera prst="orthographicFront"/>
                <a:lightRig rig="threePt" dir="t"/>
              </a:scene3d>
              <a:sp3d>
                <a:bevelT/>
                <a:contourClr>
                  <a:srgbClr val="000000"/>
                </a:contourClr>
              </a:sp3d>
            </c:spPr>
          </c:dPt>
          <c:dPt>
            <c:idx val="4"/>
            <c:spPr>
              <a:solidFill>
                <a:srgbClr val="660066"/>
              </a:solidFill>
              <a:ln w="12666">
                <a:solidFill>
                  <a:srgbClr val="000000"/>
                </a:solidFill>
                <a:prstDash val="solid"/>
              </a:ln>
              <a:scene3d>
                <a:camera prst="orthographicFront"/>
                <a:lightRig rig="threePt" dir="t"/>
              </a:scene3d>
              <a:sp3d>
                <a:bevelT/>
                <a:contourClr>
                  <a:srgbClr val="000000"/>
                </a:contourClr>
              </a:sp3d>
            </c:spPr>
          </c:dPt>
          <c:dPt>
            <c:idx val="5"/>
            <c:spPr>
              <a:solidFill>
                <a:srgbClr val="FF8080"/>
              </a:solidFill>
              <a:ln w="12666">
                <a:solidFill>
                  <a:srgbClr val="000000"/>
                </a:solidFill>
                <a:prstDash val="solid"/>
              </a:ln>
              <a:scene3d>
                <a:camera prst="orthographicFront"/>
                <a:lightRig rig="threePt" dir="t"/>
              </a:scene3d>
              <a:sp3d>
                <a:bevelT/>
                <a:contourClr>
                  <a:srgbClr val="000000"/>
                </a:contourClr>
              </a:sp3d>
            </c:spPr>
          </c:dPt>
          <c:dPt>
            <c:idx val="6"/>
            <c:spPr>
              <a:solidFill>
                <a:srgbClr val="0066CC"/>
              </a:solidFill>
              <a:ln w="12666">
                <a:solidFill>
                  <a:srgbClr val="000000"/>
                </a:solidFill>
                <a:prstDash val="solid"/>
              </a:ln>
              <a:scene3d>
                <a:camera prst="orthographicFront"/>
                <a:lightRig rig="threePt" dir="t"/>
              </a:scene3d>
              <a:sp3d>
                <a:bevelT/>
                <a:contourClr>
                  <a:srgbClr val="000000"/>
                </a:contourClr>
              </a:sp3d>
            </c:spPr>
          </c:dPt>
          <c:dLbls>
            <c:dLbl>
              <c:idx val="0"/>
              <c:layout>
                <c:manualLayout>
                  <c:x val="-2.023146435554618E-2"/>
                  <c:y val="-7.7442656624444051E-2"/>
                </c:manualLayout>
              </c:layout>
              <c:dLblPos val="bestFit"/>
              <c:showCatName val="1"/>
              <c:showPercent val="1"/>
            </c:dLbl>
            <c:dLbl>
              <c:idx val="1"/>
              <c:layout>
                <c:manualLayout>
                  <c:x val="6.8959467314907819E-2"/>
                  <c:y val="-0.11168549583475965"/>
                </c:manualLayout>
              </c:layout>
              <c:dLblPos val="bestFit"/>
              <c:showCatName val="1"/>
              <c:showPercent val="1"/>
            </c:dLbl>
            <c:dLbl>
              <c:idx val="3"/>
              <c:layout>
                <c:manualLayout>
                  <c:x val="8.7672779157638853E-2"/>
                  <c:y val="5.6767088896497009E-2"/>
                </c:manualLayout>
              </c:layout>
              <c:dLblPos val="bestFit"/>
              <c:showCatName val="1"/>
              <c:showPercent val="1"/>
            </c:dLbl>
            <c:dLbl>
              <c:idx val="5"/>
              <c:layout>
                <c:manualLayout>
                  <c:x val="-5.6144022265673055E-2"/>
                  <c:y val="-8.5364601163985046E-3"/>
                </c:manualLayout>
              </c:layout>
              <c:dLblPos val="bestFit"/>
              <c:showCatName val="1"/>
              <c:showPercent val="1"/>
            </c:dLbl>
            <c:dLbl>
              <c:idx val="6"/>
              <c:layout>
                <c:manualLayout>
                  <c:x val="-6.319906991491861E-2"/>
                  <c:y val="-4.6664384343261513E-2"/>
                </c:manualLayout>
              </c:layout>
              <c:dLblPos val="bestFit"/>
              <c:showCatName val="1"/>
              <c:showPercent val="1"/>
            </c:dLbl>
            <c:numFmt formatCode="0.0%" sourceLinked="0"/>
            <c:txPr>
              <a:bodyPr/>
              <a:lstStyle/>
              <a:p>
                <a:pPr>
                  <a:defRPr sz="1300" baseline="0">
                    <a:latin typeface="Times New Roman" pitchFamily="18" charset="0"/>
                  </a:defRPr>
                </a:pPr>
                <a:endParaRPr lang="ru-RU"/>
              </a:p>
            </c:txPr>
            <c:dLblPos val="bestFit"/>
            <c:showCatName val="1"/>
            <c:showPercent val="1"/>
            <c:showLeaderLines val="1"/>
          </c:dLbls>
          <c:cat>
            <c:strRef>
              <c:f>Sheet1!$B$1:$H$1</c:f>
              <c:strCache>
                <c:ptCount val="7"/>
                <c:pt idx="0">
                  <c:v>Чалтырское</c:v>
                </c:pt>
                <c:pt idx="1">
                  <c:v>Крымское</c:v>
                </c:pt>
                <c:pt idx="2">
                  <c:v>Краснокрымское</c:v>
                </c:pt>
                <c:pt idx="3">
                  <c:v>Большесальское</c:v>
                </c:pt>
                <c:pt idx="4">
                  <c:v>Калининское</c:v>
                </c:pt>
                <c:pt idx="5">
                  <c:v>Недвиговское</c:v>
                </c:pt>
                <c:pt idx="6">
                  <c:v>Петровское</c:v>
                </c:pt>
              </c:strCache>
            </c:strRef>
          </c:cat>
          <c:val>
            <c:numRef>
              <c:f>Sheet1!$B$2:$H$2</c:f>
              <c:numCache>
                <c:formatCode>General</c:formatCode>
                <c:ptCount val="7"/>
                <c:pt idx="0">
                  <c:v>39</c:v>
                </c:pt>
                <c:pt idx="1">
                  <c:v>9</c:v>
                </c:pt>
                <c:pt idx="2">
                  <c:v>11</c:v>
                </c:pt>
                <c:pt idx="3">
                  <c:v>9</c:v>
                </c:pt>
                <c:pt idx="4">
                  <c:v>7</c:v>
                </c:pt>
                <c:pt idx="5">
                  <c:v>6</c:v>
                </c:pt>
                <c:pt idx="6">
                  <c:v>4</c:v>
                </c:pt>
              </c:numCache>
            </c:numRef>
          </c:val>
        </c:ser>
        <c:ser>
          <c:idx val="1"/>
          <c:order val="1"/>
          <c:tx>
            <c:strRef>
              <c:f>Sheet1!$A$3</c:f>
              <c:strCache>
                <c:ptCount val="1"/>
              </c:strCache>
            </c:strRef>
          </c:tx>
          <c:spPr>
            <a:solidFill>
              <a:srgbClr val="993366"/>
            </a:solidFill>
            <a:ln w="12666">
              <a:solidFill>
                <a:srgbClr val="000000"/>
              </a:solidFill>
              <a:prstDash val="solid"/>
            </a:ln>
          </c:spPr>
          <c:dPt>
            <c:idx val="0"/>
            <c:spPr>
              <a:solidFill>
                <a:srgbClr val="9999FF"/>
              </a:solidFill>
              <a:ln w="12666">
                <a:solidFill>
                  <a:srgbClr val="000000"/>
                </a:solidFill>
                <a:prstDash val="solid"/>
              </a:ln>
            </c:spPr>
          </c:dPt>
          <c:dPt>
            <c:idx val="2"/>
            <c:spPr>
              <a:solidFill>
                <a:srgbClr val="FFFFCC"/>
              </a:solidFill>
              <a:ln w="12666">
                <a:solidFill>
                  <a:srgbClr val="000000"/>
                </a:solidFill>
                <a:prstDash val="solid"/>
              </a:ln>
            </c:spPr>
          </c:dPt>
          <c:dPt>
            <c:idx val="3"/>
            <c:spPr>
              <a:solidFill>
                <a:srgbClr val="CCFFFF"/>
              </a:solidFill>
              <a:ln w="12666">
                <a:solidFill>
                  <a:srgbClr val="000000"/>
                </a:solidFill>
                <a:prstDash val="solid"/>
              </a:ln>
            </c:spPr>
          </c:dPt>
          <c:dPt>
            <c:idx val="4"/>
            <c:spPr>
              <a:solidFill>
                <a:srgbClr val="660066"/>
              </a:solidFill>
              <a:ln w="12666">
                <a:solidFill>
                  <a:srgbClr val="000000"/>
                </a:solidFill>
                <a:prstDash val="solid"/>
              </a:ln>
            </c:spPr>
          </c:dPt>
          <c:dPt>
            <c:idx val="5"/>
            <c:spPr>
              <a:solidFill>
                <a:srgbClr val="FF8080"/>
              </a:solidFill>
              <a:ln w="12666">
                <a:solidFill>
                  <a:srgbClr val="000000"/>
                </a:solidFill>
                <a:prstDash val="solid"/>
              </a:ln>
            </c:spPr>
          </c:dPt>
          <c:dPt>
            <c:idx val="6"/>
            <c:spPr>
              <a:solidFill>
                <a:srgbClr val="0066CC"/>
              </a:solidFill>
              <a:ln w="12666">
                <a:solidFill>
                  <a:srgbClr val="000000"/>
                </a:solidFill>
                <a:prstDash val="solid"/>
              </a:ln>
            </c:spPr>
          </c:dPt>
          <c:dLbls>
            <c:numFmt formatCode="0%" sourceLinked="0"/>
            <c:spPr>
              <a:noFill/>
              <a:ln w="25332">
                <a:noFill/>
              </a:ln>
            </c:spPr>
            <c:txPr>
              <a:bodyPr/>
              <a:lstStyle/>
              <a:p>
                <a:pPr>
                  <a:defRPr sz="1471" b="1" i="0" u="none" strike="noStrike" baseline="0">
                    <a:solidFill>
                      <a:srgbClr val="000000"/>
                    </a:solidFill>
                    <a:latin typeface="Calibri"/>
                    <a:ea typeface="Calibri"/>
                    <a:cs typeface="Calibri"/>
                  </a:defRPr>
                </a:pPr>
                <a:endParaRPr lang="ru-RU"/>
              </a:p>
            </c:txPr>
            <c:showCatName val="1"/>
            <c:showPercent val="1"/>
            <c:showLeaderLines val="1"/>
          </c:dLbls>
          <c:cat>
            <c:strRef>
              <c:f>Sheet1!$B$1:$H$1</c:f>
              <c:strCache>
                <c:ptCount val="7"/>
                <c:pt idx="0">
                  <c:v>Чалтырское</c:v>
                </c:pt>
                <c:pt idx="1">
                  <c:v>Крымское</c:v>
                </c:pt>
                <c:pt idx="2">
                  <c:v>Краснокрымское</c:v>
                </c:pt>
                <c:pt idx="3">
                  <c:v>Большесальское</c:v>
                </c:pt>
                <c:pt idx="4">
                  <c:v>Калининское</c:v>
                </c:pt>
                <c:pt idx="5">
                  <c:v>Недвиговское</c:v>
                </c:pt>
                <c:pt idx="6">
                  <c:v>Петровское</c:v>
                </c:pt>
              </c:strCache>
            </c:strRef>
          </c:cat>
          <c:val>
            <c:numRef>
              <c:f>Sheet1!$B$3:$H$3</c:f>
              <c:numCache>
                <c:formatCode>General</c:formatCode>
                <c:ptCount val="7"/>
              </c:numCache>
            </c:numRef>
          </c:val>
        </c:ser>
        <c:ser>
          <c:idx val="2"/>
          <c:order val="2"/>
          <c:tx>
            <c:strRef>
              <c:f>Sheet1!$A$4</c:f>
              <c:strCache>
                <c:ptCount val="1"/>
              </c:strCache>
            </c:strRef>
          </c:tx>
          <c:spPr>
            <a:solidFill>
              <a:srgbClr val="FFFFCC"/>
            </a:solidFill>
            <a:ln w="12666">
              <a:solidFill>
                <a:srgbClr val="000000"/>
              </a:solidFill>
              <a:prstDash val="solid"/>
            </a:ln>
          </c:spPr>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Pt>
            <c:idx val="3"/>
            <c:spPr>
              <a:solidFill>
                <a:srgbClr val="CCFFFF"/>
              </a:solidFill>
              <a:ln w="12666">
                <a:solidFill>
                  <a:srgbClr val="000000"/>
                </a:solidFill>
                <a:prstDash val="solid"/>
              </a:ln>
            </c:spPr>
          </c:dPt>
          <c:dPt>
            <c:idx val="4"/>
            <c:spPr>
              <a:solidFill>
                <a:srgbClr val="660066"/>
              </a:solidFill>
              <a:ln w="12666">
                <a:solidFill>
                  <a:srgbClr val="000000"/>
                </a:solidFill>
                <a:prstDash val="solid"/>
              </a:ln>
            </c:spPr>
          </c:dPt>
          <c:dPt>
            <c:idx val="5"/>
            <c:spPr>
              <a:solidFill>
                <a:srgbClr val="FF8080"/>
              </a:solidFill>
              <a:ln w="12666">
                <a:solidFill>
                  <a:srgbClr val="000000"/>
                </a:solidFill>
                <a:prstDash val="solid"/>
              </a:ln>
            </c:spPr>
          </c:dPt>
          <c:dPt>
            <c:idx val="6"/>
            <c:spPr>
              <a:solidFill>
                <a:srgbClr val="0066CC"/>
              </a:solidFill>
              <a:ln w="12666">
                <a:solidFill>
                  <a:srgbClr val="000000"/>
                </a:solidFill>
                <a:prstDash val="solid"/>
              </a:ln>
            </c:spPr>
          </c:dPt>
          <c:dLbls>
            <c:numFmt formatCode="0%" sourceLinked="0"/>
            <c:spPr>
              <a:noFill/>
              <a:ln w="25332">
                <a:noFill/>
              </a:ln>
            </c:spPr>
            <c:txPr>
              <a:bodyPr/>
              <a:lstStyle/>
              <a:p>
                <a:pPr>
                  <a:defRPr sz="1471" b="1" i="0" u="none" strike="noStrike" baseline="0">
                    <a:solidFill>
                      <a:srgbClr val="000000"/>
                    </a:solidFill>
                    <a:latin typeface="Calibri"/>
                    <a:ea typeface="Calibri"/>
                    <a:cs typeface="Calibri"/>
                  </a:defRPr>
                </a:pPr>
                <a:endParaRPr lang="ru-RU"/>
              </a:p>
            </c:txPr>
            <c:showCatName val="1"/>
            <c:showPercent val="1"/>
            <c:showLeaderLines val="1"/>
          </c:dLbls>
          <c:cat>
            <c:strRef>
              <c:f>Sheet1!$B$1:$H$1</c:f>
              <c:strCache>
                <c:ptCount val="7"/>
                <c:pt idx="0">
                  <c:v>Чалтырское</c:v>
                </c:pt>
                <c:pt idx="1">
                  <c:v>Крымское</c:v>
                </c:pt>
                <c:pt idx="2">
                  <c:v>Краснокрымское</c:v>
                </c:pt>
                <c:pt idx="3">
                  <c:v>Большесальское</c:v>
                </c:pt>
                <c:pt idx="4">
                  <c:v>Калининское</c:v>
                </c:pt>
                <c:pt idx="5">
                  <c:v>Недвиговское</c:v>
                </c:pt>
                <c:pt idx="6">
                  <c:v>Петровское</c:v>
                </c:pt>
              </c:strCache>
            </c:strRef>
          </c:cat>
          <c:val>
            <c:numRef>
              <c:f>Sheet1!$B$4:$H$4</c:f>
              <c:numCache>
                <c:formatCode>General</c:formatCode>
                <c:ptCount val="7"/>
              </c:numCache>
            </c:numRef>
          </c:val>
        </c:ser>
        <c:dLbls>
          <c:showCatName val="1"/>
          <c:showPercent val="1"/>
        </c:dLbls>
      </c:pie3DChart>
      <c:spPr>
        <a:noFill/>
        <a:ln w="25332">
          <a:noFill/>
        </a:ln>
      </c:spPr>
    </c:plotArea>
    <c:plotVisOnly val="1"/>
    <c:dispBlanksAs val="zero"/>
  </c:chart>
  <c:spPr>
    <a:noFill/>
    <a:ln>
      <a:noFill/>
    </a:ln>
  </c:spPr>
  <c:txPr>
    <a:bodyPr/>
    <a:lstStyle/>
    <a:p>
      <a:pPr>
        <a:defRPr sz="1471"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rotY val="280"/>
      <c:perspective val="0"/>
    </c:view3D>
    <c:plotArea>
      <c:layout>
        <c:manualLayout>
          <c:layoutTarget val="inner"/>
          <c:xMode val="edge"/>
          <c:yMode val="edge"/>
          <c:x val="0.30340136054421951"/>
          <c:y val="0.23372781065088757"/>
          <c:w val="0.39183673469387997"/>
          <c:h val="0.53254437869822491"/>
        </c:manualLayout>
      </c:layout>
      <c:pie3DChart>
        <c:varyColors val="1"/>
        <c:ser>
          <c:idx val="0"/>
          <c:order val="0"/>
          <c:tx>
            <c:strRef>
              <c:f>Sheet1!$A$2</c:f>
              <c:strCache>
                <c:ptCount val="1"/>
              </c:strCache>
            </c:strRef>
          </c:tx>
          <c:spPr>
            <a:solidFill>
              <a:srgbClr val="9999FF"/>
            </a:solidFill>
            <a:ln w="12666">
              <a:solidFill>
                <a:srgbClr val="000000"/>
              </a:solidFill>
              <a:prstDash val="solid"/>
            </a:ln>
          </c:spPr>
          <c:dPt>
            <c:idx val="0"/>
            <c:spPr>
              <a:solidFill>
                <a:srgbClr val="9999FF"/>
              </a:solidFill>
              <a:ln w="12666">
                <a:solidFill>
                  <a:srgbClr val="000000"/>
                </a:solidFill>
                <a:prstDash val="solid"/>
              </a:ln>
              <a:scene3d>
                <a:camera prst="orthographicFront"/>
                <a:lightRig rig="threePt" dir="t"/>
              </a:scene3d>
              <a:sp3d>
                <a:bevelT/>
                <a:contourClr>
                  <a:srgbClr val="000000"/>
                </a:contourClr>
              </a:sp3d>
            </c:spPr>
          </c:dPt>
          <c:dPt>
            <c:idx val="1"/>
            <c:spPr>
              <a:solidFill>
                <a:srgbClr val="993366"/>
              </a:solidFill>
              <a:ln w="12666">
                <a:solidFill>
                  <a:srgbClr val="000000"/>
                </a:solidFill>
                <a:prstDash val="solid"/>
              </a:ln>
              <a:scene3d>
                <a:camera prst="orthographicFront"/>
                <a:lightRig rig="threePt" dir="t"/>
              </a:scene3d>
              <a:sp3d>
                <a:bevelT/>
                <a:contourClr>
                  <a:srgbClr val="000000"/>
                </a:contourClr>
              </a:sp3d>
            </c:spPr>
          </c:dPt>
          <c:dPt>
            <c:idx val="2"/>
            <c:spPr>
              <a:solidFill>
                <a:srgbClr val="FFFFCC"/>
              </a:solidFill>
              <a:ln w="12666">
                <a:solidFill>
                  <a:srgbClr val="000000"/>
                </a:solidFill>
                <a:prstDash val="solid"/>
              </a:ln>
            </c:spPr>
          </c:dPt>
          <c:dPt>
            <c:idx val="3"/>
            <c:spPr>
              <a:solidFill>
                <a:srgbClr val="CCFFFF"/>
              </a:solidFill>
              <a:ln w="12666">
                <a:solidFill>
                  <a:srgbClr val="000000"/>
                </a:solidFill>
                <a:prstDash val="solid"/>
              </a:ln>
            </c:spPr>
          </c:dPt>
          <c:dPt>
            <c:idx val="4"/>
            <c:spPr>
              <a:solidFill>
                <a:srgbClr val="660066"/>
              </a:solidFill>
              <a:ln w="12666">
                <a:solidFill>
                  <a:srgbClr val="000000"/>
                </a:solidFill>
                <a:prstDash val="solid"/>
              </a:ln>
            </c:spPr>
          </c:dPt>
          <c:dPt>
            <c:idx val="5"/>
            <c:spPr>
              <a:solidFill>
                <a:srgbClr val="FF8080"/>
              </a:solidFill>
              <a:ln w="12666">
                <a:solidFill>
                  <a:srgbClr val="000000"/>
                </a:solidFill>
                <a:prstDash val="solid"/>
              </a:ln>
            </c:spPr>
          </c:dPt>
          <c:dPt>
            <c:idx val="6"/>
            <c:spPr>
              <a:solidFill>
                <a:srgbClr val="0066CC"/>
              </a:solidFill>
              <a:ln w="12666">
                <a:solidFill>
                  <a:srgbClr val="000000"/>
                </a:solidFill>
                <a:prstDash val="solid"/>
              </a:ln>
            </c:spPr>
          </c:dPt>
          <c:dLbls>
            <c:dLbl>
              <c:idx val="0"/>
              <c:layout>
                <c:manualLayout>
                  <c:x val="3.1768420251816344E-2"/>
                  <c:y val="0.11938417591794002"/>
                </c:manualLayout>
              </c:layout>
              <c:showCatName val="1"/>
              <c:showPercent val="1"/>
            </c:dLbl>
            <c:dLbl>
              <c:idx val="1"/>
              <c:layout>
                <c:manualLayout>
                  <c:x val="-7.351363688234705E-3"/>
                  <c:y val="-7.1505261238115824E-3"/>
                </c:manualLayout>
              </c:layout>
              <c:showCatName val="1"/>
              <c:showPercent val="1"/>
            </c:dLbl>
            <c:dLbl>
              <c:idx val="2"/>
              <c:delete val="1"/>
            </c:dLbl>
            <c:dLbl>
              <c:idx val="3"/>
              <c:delete val="1"/>
            </c:dLbl>
            <c:dLbl>
              <c:idx val="4"/>
              <c:delete val="1"/>
            </c:dLbl>
            <c:dLbl>
              <c:idx val="5"/>
              <c:delete val="1"/>
            </c:dLbl>
            <c:dLbl>
              <c:idx val="6"/>
              <c:delete val="1"/>
            </c:dLbl>
            <c:txPr>
              <a:bodyPr/>
              <a:lstStyle/>
              <a:p>
                <a:pPr>
                  <a:defRPr baseline="0">
                    <a:latin typeface="Times New Roman" pitchFamily="18" charset="0"/>
                  </a:defRPr>
                </a:pPr>
                <a:endParaRPr lang="ru-RU"/>
              </a:p>
            </c:txPr>
            <c:showCatName val="1"/>
            <c:showPercent val="1"/>
          </c:dLbls>
          <c:cat>
            <c:strRef>
              <c:f>Sheet1!$B$1:$H$1</c:f>
              <c:strCache>
                <c:ptCount val="2"/>
                <c:pt idx="0">
                  <c:v>Женщины</c:v>
                </c:pt>
                <c:pt idx="1">
                  <c:v>Мужчины</c:v>
                </c:pt>
              </c:strCache>
            </c:strRef>
          </c:cat>
          <c:val>
            <c:numRef>
              <c:f>Sheet1!$B$2:$H$2</c:f>
              <c:numCache>
                <c:formatCode>General</c:formatCode>
                <c:ptCount val="7"/>
                <c:pt idx="0">
                  <c:v>60</c:v>
                </c:pt>
                <c:pt idx="1">
                  <c:v>25</c:v>
                </c:pt>
              </c:numCache>
            </c:numRef>
          </c:val>
        </c:ser>
        <c:ser>
          <c:idx val="1"/>
          <c:order val="1"/>
          <c:tx>
            <c:strRef>
              <c:f>Sheet1!$A$3</c:f>
              <c:strCache>
                <c:ptCount val="1"/>
              </c:strCache>
            </c:strRef>
          </c:tx>
          <c:spPr>
            <a:solidFill>
              <a:srgbClr val="993366"/>
            </a:solidFill>
            <a:ln w="12666">
              <a:solidFill>
                <a:srgbClr val="000000"/>
              </a:solidFill>
              <a:prstDash val="solid"/>
            </a:ln>
          </c:spPr>
          <c:dPt>
            <c:idx val="0"/>
            <c:spPr>
              <a:solidFill>
                <a:srgbClr val="9999FF"/>
              </a:solidFill>
              <a:ln w="12666">
                <a:solidFill>
                  <a:srgbClr val="000000"/>
                </a:solidFill>
                <a:prstDash val="solid"/>
              </a:ln>
            </c:spPr>
          </c:dPt>
          <c:dPt>
            <c:idx val="2"/>
            <c:spPr>
              <a:solidFill>
                <a:srgbClr val="FFFFCC"/>
              </a:solidFill>
              <a:ln w="12666">
                <a:solidFill>
                  <a:srgbClr val="000000"/>
                </a:solidFill>
                <a:prstDash val="solid"/>
              </a:ln>
            </c:spPr>
          </c:dPt>
          <c:dPt>
            <c:idx val="3"/>
            <c:spPr>
              <a:solidFill>
                <a:srgbClr val="CCFFFF"/>
              </a:solidFill>
              <a:ln w="12666">
                <a:solidFill>
                  <a:srgbClr val="000000"/>
                </a:solidFill>
                <a:prstDash val="solid"/>
              </a:ln>
            </c:spPr>
          </c:dPt>
          <c:dPt>
            <c:idx val="4"/>
            <c:spPr>
              <a:solidFill>
                <a:srgbClr val="660066"/>
              </a:solidFill>
              <a:ln w="12666">
                <a:solidFill>
                  <a:srgbClr val="000000"/>
                </a:solidFill>
                <a:prstDash val="solid"/>
              </a:ln>
            </c:spPr>
          </c:dPt>
          <c:dPt>
            <c:idx val="5"/>
            <c:spPr>
              <a:solidFill>
                <a:srgbClr val="FF8080"/>
              </a:solidFill>
              <a:ln w="12666">
                <a:solidFill>
                  <a:srgbClr val="000000"/>
                </a:solidFill>
                <a:prstDash val="solid"/>
              </a:ln>
            </c:spPr>
          </c:dPt>
          <c:dPt>
            <c:idx val="6"/>
            <c:spPr>
              <a:solidFill>
                <a:srgbClr val="0066CC"/>
              </a:solidFill>
              <a:ln w="12666">
                <a:solidFill>
                  <a:srgbClr val="000000"/>
                </a:solidFill>
                <a:prstDash val="solid"/>
              </a:ln>
            </c:spPr>
          </c:dPt>
          <c:dLbls>
            <c:numFmt formatCode="0%" sourceLinked="0"/>
            <c:spPr>
              <a:noFill/>
              <a:ln w="25332">
                <a:noFill/>
              </a:ln>
            </c:spPr>
            <c:txPr>
              <a:bodyPr/>
              <a:lstStyle/>
              <a:p>
                <a:pPr>
                  <a:defRPr sz="1471" b="1" i="0" u="none" strike="noStrike" baseline="0">
                    <a:solidFill>
                      <a:srgbClr val="000000"/>
                    </a:solidFill>
                    <a:latin typeface="Calibri"/>
                    <a:ea typeface="Calibri"/>
                    <a:cs typeface="Calibri"/>
                  </a:defRPr>
                </a:pPr>
                <a:endParaRPr lang="ru-RU"/>
              </a:p>
            </c:txPr>
            <c:showCatName val="1"/>
            <c:showPercent val="1"/>
          </c:dLbls>
          <c:cat>
            <c:strRef>
              <c:f>Sheet1!$B$1:$H$1</c:f>
              <c:strCache>
                <c:ptCount val="2"/>
                <c:pt idx="0">
                  <c:v>Женщины</c:v>
                </c:pt>
                <c:pt idx="1">
                  <c:v>Мужчины</c:v>
                </c:pt>
              </c:strCache>
            </c:strRef>
          </c:cat>
          <c:val>
            <c:numRef>
              <c:f>Sheet1!$B$3:$H$3</c:f>
              <c:numCache>
                <c:formatCode>General</c:formatCode>
                <c:ptCount val="7"/>
              </c:numCache>
            </c:numRef>
          </c:val>
        </c:ser>
        <c:ser>
          <c:idx val="2"/>
          <c:order val="2"/>
          <c:tx>
            <c:strRef>
              <c:f>Sheet1!$A$4</c:f>
              <c:strCache>
                <c:ptCount val="1"/>
              </c:strCache>
            </c:strRef>
          </c:tx>
          <c:spPr>
            <a:solidFill>
              <a:srgbClr val="FFFFCC"/>
            </a:solidFill>
            <a:ln w="12666">
              <a:solidFill>
                <a:srgbClr val="000000"/>
              </a:solidFill>
              <a:prstDash val="solid"/>
            </a:ln>
          </c:spPr>
          <c:dPt>
            <c:idx val="0"/>
            <c:spPr>
              <a:solidFill>
                <a:srgbClr val="9999FF"/>
              </a:solidFill>
              <a:ln w="12666">
                <a:solidFill>
                  <a:srgbClr val="000000"/>
                </a:solidFill>
                <a:prstDash val="solid"/>
              </a:ln>
            </c:spPr>
          </c:dPt>
          <c:dPt>
            <c:idx val="1"/>
            <c:spPr>
              <a:solidFill>
                <a:srgbClr val="993366"/>
              </a:solidFill>
              <a:ln w="12666">
                <a:solidFill>
                  <a:srgbClr val="000000"/>
                </a:solidFill>
                <a:prstDash val="solid"/>
              </a:ln>
            </c:spPr>
          </c:dPt>
          <c:dPt>
            <c:idx val="3"/>
            <c:spPr>
              <a:solidFill>
                <a:srgbClr val="CCFFFF"/>
              </a:solidFill>
              <a:ln w="12666">
                <a:solidFill>
                  <a:srgbClr val="000000"/>
                </a:solidFill>
                <a:prstDash val="solid"/>
              </a:ln>
            </c:spPr>
          </c:dPt>
          <c:dPt>
            <c:idx val="4"/>
            <c:spPr>
              <a:solidFill>
                <a:srgbClr val="660066"/>
              </a:solidFill>
              <a:ln w="12666">
                <a:solidFill>
                  <a:srgbClr val="000000"/>
                </a:solidFill>
                <a:prstDash val="solid"/>
              </a:ln>
            </c:spPr>
          </c:dPt>
          <c:dPt>
            <c:idx val="5"/>
            <c:spPr>
              <a:solidFill>
                <a:srgbClr val="FF8080"/>
              </a:solidFill>
              <a:ln w="12666">
                <a:solidFill>
                  <a:srgbClr val="000000"/>
                </a:solidFill>
                <a:prstDash val="solid"/>
              </a:ln>
            </c:spPr>
          </c:dPt>
          <c:dPt>
            <c:idx val="6"/>
            <c:spPr>
              <a:solidFill>
                <a:srgbClr val="0066CC"/>
              </a:solidFill>
              <a:ln w="12666">
                <a:solidFill>
                  <a:srgbClr val="000000"/>
                </a:solidFill>
                <a:prstDash val="solid"/>
              </a:ln>
            </c:spPr>
          </c:dPt>
          <c:dLbls>
            <c:numFmt formatCode="0%" sourceLinked="0"/>
            <c:spPr>
              <a:noFill/>
              <a:ln w="25332">
                <a:noFill/>
              </a:ln>
            </c:spPr>
            <c:txPr>
              <a:bodyPr/>
              <a:lstStyle/>
              <a:p>
                <a:pPr>
                  <a:defRPr sz="1471" b="1" i="0" u="none" strike="noStrike" baseline="0">
                    <a:solidFill>
                      <a:srgbClr val="000000"/>
                    </a:solidFill>
                    <a:latin typeface="Calibri"/>
                    <a:ea typeface="Calibri"/>
                    <a:cs typeface="Calibri"/>
                  </a:defRPr>
                </a:pPr>
                <a:endParaRPr lang="ru-RU"/>
              </a:p>
            </c:txPr>
            <c:showCatName val="1"/>
            <c:showPercent val="1"/>
          </c:dLbls>
          <c:cat>
            <c:strRef>
              <c:f>Sheet1!$B$1:$H$1</c:f>
              <c:strCache>
                <c:ptCount val="2"/>
                <c:pt idx="0">
                  <c:v>Женщины</c:v>
                </c:pt>
                <c:pt idx="1">
                  <c:v>Мужчины</c:v>
                </c:pt>
              </c:strCache>
            </c:strRef>
          </c:cat>
          <c:val>
            <c:numRef>
              <c:f>Sheet1!$B$4:$H$4</c:f>
              <c:numCache>
                <c:formatCode>General</c:formatCode>
                <c:ptCount val="7"/>
              </c:numCache>
            </c:numRef>
          </c:val>
        </c:ser>
        <c:dLbls>
          <c:showCatName val="1"/>
          <c:showPercent val="1"/>
        </c:dLbls>
      </c:pie3DChart>
      <c:spPr>
        <a:noFill/>
        <a:ln w="25332">
          <a:noFill/>
        </a:ln>
      </c:spPr>
    </c:plotArea>
    <c:plotVisOnly val="1"/>
    <c:dispBlanksAs val="zero"/>
  </c:chart>
  <c:spPr>
    <a:noFill/>
    <a:ln>
      <a:noFill/>
    </a:ln>
  </c:spPr>
  <c:txPr>
    <a:bodyPr/>
    <a:lstStyle/>
    <a:p>
      <a:pPr>
        <a:defRPr sz="1471"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2016</c:v>
                </c:pt>
              </c:strCache>
            </c:strRef>
          </c:tx>
          <c:spPr>
            <a:solidFill>
              <a:srgbClr val="0070C0"/>
            </a:solidFill>
            <a:ln>
              <a:solidFill>
                <a:srgbClr val="7030A0"/>
              </a:solidFill>
            </a:ln>
            <a:scene3d>
              <a:camera prst="orthographicFront"/>
              <a:lightRig rig="threePt" dir="t"/>
            </a:scene3d>
            <a:sp3d>
              <a:bevelT/>
            </a:sp3d>
          </c:spPr>
          <c:cat>
            <c:strRef>
              <c:f>Лист1!$A$2:$A$5</c:f>
              <c:strCache>
                <c:ptCount val="4"/>
                <c:pt idx="0">
                  <c:v>до 20 лет</c:v>
                </c:pt>
                <c:pt idx="1">
                  <c:v>от 21 до 35 лет</c:v>
                </c:pt>
                <c:pt idx="2">
                  <c:v>от 36 до 50 лет</c:v>
                </c:pt>
                <c:pt idx="3">
                  <c:v>старше 51 года</c:v>
                </c:pt>
              </c:strCache>
            </c:strRef>
          </c:cat>
          <c:val>
            <c:numRef>
              <c:f>Лист1!$B$2:$B$5</c:f>
              <c:numCache>
                <c:formatCode>General</c:formatCode>
                <c:ptCount val="4"/>
                <c:pt idx="0">
                  <c:v>0</c:v>
                </c:pt>
                <c:pt idx="1">
                  <c:v>33.300000000000004</c:v>
                </c:pt>
                <c:pt idx="2">
                  <c:v>33.4</c:v>
                </c:pt>
                <c:pt idx="3">
                  <c:v>33.300000000000004</c:v>
                </c:pt>
              </c:numCache>
            </c:numRef>
          </c:val>
        </c:ser>
        <c:ser>
          <c:idx val="1"/>
          <c:order val="1"/>
          <c:tx>
            <c:strRef>
              <c:f>Лист1!$C$1</c:f>
              <c:strCache>
                <c:ptCount val="1"/>
                <c:pt idx="0">
                  <c:v>2017</c:v>
                </c:pt>
              </c:strCache>
            </c:strRef>
          </c:tx>
          <c:spPr>
            <a:solidFill>
              <a:srgbClr val="7030A0"/>
            </a:solidFill>
          </c:spPr>
          <c:dPt>
            <c:idx val="0"/>
            <c:spPr>
              <a:solidFill>
                <a:srgbClr val="7030A0"/>
              </a:solidFill>
              <a:scene3d>
                <a:camera prst="orthographicFront"/>
                <a:lightRig rig="threePt" dir="t"/>
              </a:scene3d>
              <a:sp3d>
                <a:bevelT/>
              </a:sp3d>
            </c:spPr>
          </c:dPt>
          <c:dPt>
            <c:idx val="1"/>
            <c:spPr>
              <a:solidFill>
                <a:srgbClr val="7030A0"/>
              </a:solidFill>
              <a:scene3d>
                <a:camera prst="orthographicFront"/>
                <a:lightRig rig="threePt" dir="t"/>
              </a:scene3d>
              <a:sp3d>
                <a:bevelT/>
              </a:sp3d>
            </c:spPr>
          </c:dPt>
          <c:dPt>
            <c:idx val="2"/>
            <c:spPr>
              <a:solidFill>
                <a:srgbClr val="7030A0"/>
              </a:solidFill>
              <a:scene3d>
                <a:camera prst="orthographicFront"/>
                <a:lightRig rig="threePt" dir="t"/>
              </a:scene3d>
              <a:sp3d>
                <a:bevelT/>
              </a:sp3d>
            </c:spPr>
          </c:dPt>
          <c:dPt>
            <c:idx val="3"/>
            <c:spPr>
              <a:solidFill>
                <a:srgbClr val="7030A0"/>
              </a:solidFill>
              <a:scene3d>
                <a:camera prst="orthographicFront"/>
                <a:lightRig rig="threePt" dir="t"/>
              </a:scene3d>
              <a:sp3d>
                <a:bevelT/>
              </a:sp3d>
            </c:spPr>
          </c:dPt>
          <c:cat>
            <c:strRef>
              <c:f>Лист1!$A$2:$A$5</c:f>
              <c:strCache>
                <c:ptCount val="4"/>
                <c:pt idx="0">
                  <c:v>до 20 лет</c:v>
                </c:pt>
                <c:pt idx="1">
                  <c:v>от 21 до 35 лет</c:v>
                </c:pt>
                <c:pt idx="2">
                  <c:v>от 36 до 50 лет</c:v>
                </c:pt>
                <c:pt idx="3">
                  <c:v>старше 51 года</c:v>
                </c:pt>
              </c:strCache>
            </c:strRef>
          </c:cat>
          <c:val>
            <c:numRef>
              <c:f>Лист1!$C$2:$C$5</c:f>
              <c:numCache>
                <c:formatCode>General</c:formatCode>
                <c:ptCount val="4"/>
                <c:pt idx="0">
                  <c:v>1.2</c:v>
                </c:pt>
                <c:pt idx="1">
                  <c:v>42.3</c:v>
                </c:pt>
                <c:pt idx="2">
                  <c:v>44.7</c:v>
                </c:pt>
                <c:pt idx="3">
                  <c:v>11.8</c:v>
                </c:pt>
              </c:numCache>
            </c:numRef>
          </c:val>
        </c:ser>
        <c:axId val="106063360"/>
        <c:axId val="106064896"/>
      </c:barChart>
      <c:catAx>
        <c:axId val="106063360"/>
        <c:scaling>
          <c:orientation val="minMax"/>
        </c:scaling>
        <c:axPos val="b"/>
        <c:tickLblPos val="nextTo"/>
        <c:crossAx val="106064896"/>
        <c:crosses val="autoZero"/>
        <c:auto val="1"/>
        <c:lblAlgn val="ctr"/>
        <c:lblOffset val="100"/>
      </c:catAx>
      <c:valAx>
        <c:axId val="106064896"/>
        <c:scaling>
          <c:orientation val="minMax"/>
        </c:scaling>
        <c:delete val="1"/>
        <c:axPos val="l"/>
        <c:numFmt formatCode="General" sourceLinked="1"/>
        <c:tickLblPos val="nextTo"/>
        <c:crossAx val="106063360"/>
        <c:crosses val="autoZero"/>
        <c:crossBetween val="between"/>
      </c:valAx>
      <c:spPr>
        <a:noFill/>
        <a:ln w="25400">
          <a:noFill/>
        </a:ln>
      </c:spPr>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rotY val="190"/>
      <c:perspective val="30"/>
    </c:view3D>
    <c:plotArea>
      <c:layout/>
      <c:pie3DChart>
        <c:varyColors val="1"/>
        <c:ser>
          <c:idx val="0"/>
          <c:order val="0"/>
          <c:tx>
            <c:strRef>
              <c:f>Лист1!$B$1</c:f>
              <c:strCache>
                <c:ptCount val="1"/>
                <c:pt idx="0">
                  <c:v>Продажи</c:v>
                </c:pt>
              </c:strCache>
            </c:strRef>
          </c:tx>
          <c:dPt>
            <c:idx val="0"/>
            <c:spPr>
              <a:solidFill>
                <a:srgbClr val="00B050"/>
              </a:solidFill>
              <a:scene3d>
                <a:camera prst="orthographicFront"/>
                <a:lightRig rig="threePt" dir="t"/>
              </a:scene3d>
              <a:sp3d>
                <a:bevelT/>
              </a:sp3d>
            </c:spPr>
          </c:dPt>
          <c:dPt>
            <c:idx val="1"/>
            <c:spPr>
              <a:solidFill>
                <a:srgbClr val="FFFF00"/>
              </a:solidFill>
              <a:scene3d>
                <a:camera prst="orthographicFront"/>
                <a:lightRig rig="threePt" dir="t"/>
              </a:scene3d>
              <a:sp3d>
                <a:bevelT/>
              </a:sp3d>
            </c:spPr>
          </c:dPt>
          <c:dPt>
            <c:idx val="2"/>
            <c:spPr>
              <a:solidFill>
                <a:srgbClr val="7030A0"/>
              </a:solidFill>
              <a:scene3d>
                <a:camera prst="orthographicFront"/>
                <a:lightRig rig="threePt" dir="t"/>
              </a:scene3d>
              <a:sp3d>
                <a:bevelT/>
              </a:sp3d>
            </c:spPr>
          </c:dPt>
          <c:dPt>
            <c:idx val="3"/>
            <c:spPr>
              <a:solidFill>
                <a:srgbClr val="FF0000"/>
              </a:solidFill>
              <a:scene3d>
                <a:camera prst="orthographicFront"/>
                <a:lightRig rig="threePt" dir="t"/>
              </a:scene3d>
              <a:sp3d>
                <a:bevelT/>
              </a:sp3d>
            </c:spPr>
          </c:dPt>
          <c:dLbls>
            <c:dLbl>
              <c:idx val="0"/>
              <c:layout>
                <c:manualLayout>
                  <c:x val="-6.0367648488383413E-2"/>
                  <c:y val="0.24237893340255545"/>
                </c:manualLayout>
              </c:layout>
              <c:tx>
                <c:rich>
                  <a:bodyPr/>
                  <a:lstStyle/>
                  <a:p>
                    <a:pPr>
                      <a:defRPr b="1">
                        <a:latin typeface="Times New Roman" pitchFamily="18" charset="0"/>
                        <a:cs typeface="Times New Roman" pitchFamily="18" charset="0"/>
                      </a:defRPr>
                    </a:pPr>
                    <a:r>
                      <a:rPr lang="ru-RU" b="1">
                        <a:latin typeface="Times New Roman" pitchFamily="18" charset="0"/>
                        <a:cs typeface="Times New Roman" pitchFamily="18" charset="0"/>
                      </a:rPr>
                      <a:t>Работающие - </a:t>
                    </a:r>
                    <a:r>
                      <a:rPr lang="en-US" b="1">
                        <a:latin typeface="Times New Roman" pitchFamily="18" charset="0"/>
                        <a:cs typeface="Times New Roman" pitchFamily="18" charset="0"/>
                      </a:rPr>
                      <a:t>90,6</a:t>
                    </a:r>
                    <a:r>
                      <a:rPr lang="ru-RU" b="1">
                        <a:latin typeface="Times New Roman" pitchFamily="18" charset="0"/>
                        <a:cs typeface="Times New Roman" pitchFamily="18" charset="0"/>
                      </a:rPr>
                      <a:t>%</a:t>
                    </a:r>
                    <a:endParaRPr lang="en-US" b="1">
                      <a:latin typeface="Times New Roman" pitchFamily="18" charset="0"/>
                      <a:cs typeface="Times New Roman" pitchFamily="18" charset="0"/>
                    </a:endParaRPr>
                  </a:p>
                </c:rich>
              </c:tx>
              <c:spPr/>
              <c:showVal val="1"/>
            </c:dLbl>
            <c:dLbl>
              <c:idx val="1"/>
              <c:layout>
                <c:manualLayout>
                  <c:x val="5.8658318751822688E-2"/>
                  <c:y val="-1.8543619547556563E-2"/>
                </c:manualLayout>
              </c:layout>
              <c:tx>
                <c:rich>
                  <a:bodyPr/>
                  <a:lstStyle/>
                  <a:p>
                    <a:pPr>
                      <a:defRPr b="1">
                        <a:latin typeface="Times New Roman" pitchFamily="18" charset="0"/>
                        <a:cs typeface="Times New Roman" pitchFamily="18" charset="0"/>
                      </a:defRPr>
                    </a:pPr>
                    <a:r>
                      <a:rPr lang="ru-RU" b="1">
                        <a:latin typeface="Times New Roman" pitchFamily="18" charset="0"/>
                        <a:cs typeface="Times New Roman" pitchFamily="18" charset="0"/>
                      </a:rPr>
                      <a:t>Пенсионеры - </a:t>
                    </a:r>
                    <a:r>
                      <a:rPr lang="en-US" b="1">
                        <a:latin typeface="Times New Roman" pitchFamily="18" charset="0"/>
                        <a:cs typeface="Times New Roman" pitchFamily="18" charset="0"/>
                      </a:rPr>
                      <a:t>3,5</a:t>
                    </a:r>
                    <a:r>
                      <a:rPr lang="ru-RU" b="1">
                        <a:latin typeface="Times New Roman" pitchFamily="18" charset="0"/>
                        <a:cs typeface="Times New Roman" pitchFamily="18" charset="0"/>
                      </a:rPr>
                      <a:t>%</a:t>
                    </a:r>
                    <a:endParaRPr lang="en-US" b="1">
                      <a:latin typeface="Times New Roman" pitchFamily="18" charset="0"/>
                      <a:cs typeface="Times New Roman" pitchFamily="18" charset="0"/>
                    </a:endParaRPr>
                  </a:p>
                </c:rich>
              </c:tx>
              <c:spPr/>
              <c:showVal val="1"/>
            </c:dLbl>
            <c:dLbl>
              <c:idx val="2"/>
              <c:layout>
                <c:manualLayout>
                  <c:x val="3.8130650335374745E-3"/>
                  <c:y val="3.7280964879390227E-2"/>
                </c:manualLayout>
              </c:layout>
              <c:tx>
                <c:rich>
                  <a:bodyPr/>
                  <a:lstStyle/>
                  <a:p>
                    <a:pPr>
                      <a:defRPr b="1">
                        <a:latin typeface="Times New Roman" pitchFamily="18" charset="0"/>
                        <a:cs typeface="Times New Roman" pitchFamily="18" charset="0"/>
                      </a:defRPr>
                    </a:pPr>
                    <a:r>
                      <a:rPr lang="ru-RU" b="1">
                        <a:latin typeface="Times New Roman" pitchFamily="18" charset="0"/>
                        <a:cs typeface="Times New Roman" pitchFamily="18" charset="0"/>
                      </a:rPr>
                      <a:t>Учащиеся/студенты - </a:t>
                    </a:r>
                    <a:r>
                      <a:rPr lang="en-US" b="1">
                        <a:latin typeface="Times New Roman" pitchFamily="18" charset="0"/>
                        <a:cs typeface="Times New Roman" pitchFamily="18" charset="0"/>
                      </a:rPr>
                      <a:t>4,7</a:t>
                    </a:r>
                    <a:r>
                      <a:rPr lang="ru-RU" b="1">
                        <a:latin typeface="Times New Roman" pitchFamily="18" charset="0"/>
                        <a:cs typeface="Times New Roman" pitchFamily="18" charset="0"/>
                      </a:rPr>
                      <a:t>%</a:t>
                    </a:r>
                    <a:endParaRPr lang="en-US" b="1">
                      <a:latin typeface="Times New Roman" pitchFamily="18" charset="0"/>
                      <a:cs typeface="Times New Roman" pitchFamily="18" charset="0"/>
                    </a:endParaRPr>
                  </a:p>
                </c:rich>
              </c:tx>
              <c:spPr/>
              <c:showVal val="1"/>
            </c:dLbl>
            <c:dLbl>
              <c:idx val="3"/>
              <c:layout>
                <c:manualLayout>
                  <c:x val="-1.8712179206765964E-2"/>
                  <c:y val="2.1407949006374414E-2"/>
                </c:manualLayout>
              </c:layout>
              <c:tx>
                <c:rich>
                  <a:bodyPr/>
                  <a:lstStyle/>
                  <a:p>
                    <a:pPr>
                      <a:defRPr b="1">
                        <a:latin typeface="Times New Roman" pitchFamily="18" charset="0"/>
                        <a:cs typeface="Times New Roman" pitchFamily="18" charset="0"/>
                      </a:defRPr>
                    </a:pPr>
                    <a:r>
                      <a:rPr lang="ru-RU" b="1">
                        <a:latin typeface="Times New Roman" pitchFamily="18" charset="0"/>
                        <a:cs typeface="Times New Roman" pitchFamily="18" charset="0"/>
                      </a:rPr>
                      <a:t>Безработные - </a:t>
                    </a:r>
                    <a:r>
                      <a:rPr lang="en-US" b="1">
                        <a:latin typeface="Times New Roman" pitchFamily="18" charset="0"/>
                        <a:cs typeface="Times New Roman" pitchFamily="18" charset="0"/>
                      </a:rPr>
                      <a:t>1,2</a:t>
                    </a:r>
                    <a:r>
                      <a:rPr lang="ru-RU" b="1">
                        <a:latin typeface="Times New Roman" pitchFamily="18" charset="0"/>
                        <a:cs typeface="Times New Roman" pitchFamily="18" charset="0"/>
                      </a:rPr>
                      <a:t>%</a:t>
                    </a:r>
                    <a:endParaRPr lang="en-US" b="1">
                      <a:latin typeface="Times New Roman" pitchFamily="18" charset="0"/>
                      <a:cs typeface="Times New Roman" pitchFamily="18" charset="0"/>
                    </a:endParaRPr>
                  </a:p>
                </c:rich>
              </c:tx>
              <c:spPr/>
              <c:showVal val="1"/>
            </c:dLbl>
            <c:txPr>
              <a:bodyPr/>
              <a:lstStyle/>
              <a:p>
                <a:pPr>
                  <a:defRPr b="1"/>
                </a:pPr>
                <a:endParaRPr lang="ru-RU"/>
              </a:p>
            </c:txPr>
            <c:showVal val="1"/>
            <c:showLeaderLines val="1"/>
          </c:dLbls>
          <c:cat>
            <c:strRef>
              <c:f>Лист1!$A$2:$A$5</c:f>
              <c:strCache>
                <c:ptCount val="4"/>
                <c:pt idx="0">
                  <c:v>Работающие</c:v>
                </c:pt>
                <c:pt idx="1">
                  <c:v>Пенсионеры</c:v>
                </c:pt>
                <c:pt idx="2">
                  <c:v>Учащиеся/студенты</c:v>
                </c:pt>
                <c:pt idx="3">
                  <c:v>Безработные</c:v>
                </c:pt>
              </c:strCache>
            </c:strRef>
          </c:cat>
          <c:val>
            <c:numRef>
              <c:f>Лист1!$B$2:$B$5</c:f>
              <c:numCache>
                <c:formatCode>General</c:formatCode>
                <c:ptCount val="4"/>
                <c:pt idx="0">
                  <c:v>90.6</c:v>
                </c:pt>
                <c:pt idx="1">
                  <c:v>3.5</c:v>
                </c:pt>
                <c:pt idx="2">
                  <c:v>4.7</c:v>
                </c:pt>
                <c:pt idx="3">
                  <c:v>1.2</c:v>
                </c:pt>
              </c:numCache>
            </c:numRef>
          </c:val>
        </c:ser>
      </c:pie3DChart>
    </c:plotArea>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pie3DChart>
        <c:varyColors val="1"/>
        <c:ser>
          <c:idx val="0"/>
          <c:order val="0"/>
          <c:tx>
            <c:strRef>
              <c:f>Лист1!$B$1</c:f>
              <c:strCache>
                <c:ptCount val="1"/>
                <c:pt idx="0">
                  <c:v>Продажи</c:v>
                </c:pt>
              </c:strCache>
            </c:strRef>
          </c:tx>
          <c:spPr>
            <a:scene3d>
              <a:camera prst="orthographicFront"/>
              <a:lightRig rig="threePt" dir="t"/>
            </a:scene3d>
            <a:sp3d>
              <a:bevelT/>
            </a:sp3d>
          </c:spPr>
          <c:dPt>
            <c:idx val="0"/>
            <c:spPr>
              <a:solidFill>
                <a:srgbClr val="00B050"/>
              </a:solidFill>
              <a:scene3d>
                <a:camera prst="orthographicFront"/>
                <a:lightRig rig="threePt" dir="t"/>
              </a:scene3d>
              <a:sp3d>
                <a:bevelT/>
              </a:sp3d>
            </c:spPr>
          </c:dPt>
          <c:dPt>
            <c:idx val="1"/>
            <c:spPr>
              <a:solidFill>
                <a:srgbClr val="FF0000"/>
              </a:solidFill>
              <a:scene3d>
                <a:camera prst="orthographicFront"/>
                <a:lightRig rig="threePt" dir="t"/>
              </a:scene3d>
              <a:sp3d>
                <a:bevelT/>
              </a:sp3d>
            </c:spPr>
          </c:dPt>
          <c:dPt>
            <c:idx val="2"/>
            <c:spPr>
              <a:solidFill>
                <a:srgbClr val="FFFF00"/>
              </a:solidFill>
              <a:scene3d>
                <a:camera prst="orthographicFront"/>
                <a:lightRig rig="threePt" dir="t"/>
              </a:scene3d>
              <a:sp3d>
                <a:bevelT/>
              </a:sp3d>
            </c:spPr>
          </c:dPt>
          <c:dPt>
            <c:idx val="3"/>
            <c:spPr>
              <a:solidFill>
                <a:srgbClr val="7030A0"/>
              </a:solidFill>
              <a:scene3d>
                <a:camera prst="orthographicFront"/>
                <a:lightRig rig="threePt" dir="t"/>
              </a:scene3d>
              <a:sp3d>
                <a:bevelT/>
              </a:sp3d>
            </c:spPr>
          </c:dPt>
          <c:dLbls>
            <c:dLbl>
              <c:idx val="0"/>
              <c:layout>
                <c:manualLayout>
                  <c:x val="3.2671544076314243E-2"/>
                  <c:y val="-3.3583006425272177E-2"/>
                </c:manualLayout>
              </c:layout>
              <c:tx>
                <c:rich>
                  <a:bodyPr/>
                  <a:lstStyle/>
                  <a:p>
                    <a:r>
                      <a:rPr lang="ru-RU"/>
                      <a:t>более 5 лет - </a:t>
                    </a:r>
                    <a:r>
                      <a:rPr lang="en-US"/>
                      <a:t>55</a:t>
                    </a:r>
                    <a:r>
                      <a:rPr lang="ru-RU"/>
                      <a:t>%</a:t>
                    </a:r>
                    <a:endParaRPr lang="en-US"/>
                  </a:p>
                </c:rich>
              </c:tx>
              <c:showVal val="1"/>
            </c:dLbl>
            <c:dLbl>
              <c:idx val="1"/>
              <c:layout>
                <c:manualLayout>
                  <c:x val="-3.0257014974577452E-2"/>
                  <c:y val="0.12352214037761444"/>
                </c:manualLayout>
              </c:layout>
              <c:tx>
                <c:rich>
                  <a:bodyPr/>
                  <a:lstStyle/>
                  <a:p>
                    <a:r>
                      <a:rPr lang="ru-RU"/>
                      <a:t>менее года  - </a:t>
                    </a:r>
                    <a:r>
                      <a:rPr lang="en-US"/>
                      <a:t>15</a:t>
                    </a:r>
                    <a:r>
                      <a:rPr lang="ru-RU"/>
                      <a:t>%</a:t>
                    </a:r>
                    <a:endParaRPr lang="en-US"/>
                  </a:p>
                </c:rich>
              </c:tx>
              <c:showVal val="1"/>
            </c:dLbl>
            <c:dLbl>
              <c:idx val="2"/>
              <c:layout>
                <c:manualLayout>
                  <c:x val="-4.5320349449072476E-2"/>
                  <c:y val="0.1161218826141356"/>
                </c:manualLayout>
              </c:layout>
              <c:tx>
                <c:rich>
                  <a:bodyPr/>
                  <a:lstStyle/>
                  <a:p>
                    <a:r>
                      <a:rPr lang="ru-RU"/>
                      <a:t>от 1 года до 3 лет - </a:t>
                    </a:r>
                    <a:r>
                      <a:rPr lang="en-US"/>
                      <a:t>20</a:t>
                    </a:r>
                    <a:r>
                      <a:rPr lang="ru-RU"/>
                      <a:t>%</a:t>
                    </a:r>
                    <a:endParaRPr lang="en-US"/>
                  </a:p>
                </c:rich>
              </c:tx>
              <c:showVal val="1"/>
            </c:dLbl>
            <c:dLbl>
              <c:idx val="3"/>
              <c:layout>
                <c:manualLayout>
                  <c:x val="-2.7734794020312682E-2"/>
                  <c:y val="0"/>
                </c:manualLayout>
              </c:layout>
              <c:tx>
                <c:rich>
                  <a:bodyPr/>
                  <a:lstStyle/>
                  <a:p>
                    <a:r>
                      <a:rPr lang="ru-RU"/>
                      <a:t>от 3 лет</a:t>
                    </a:r>
                    <a:r>
                      <a:rPr lang="ru-RU" baseline="0"/>
                      <a:t> до 5 лет - </a:t>
                    </a:r>
                    <a:r>
                      <a:rPr lang="en-US"/>
                      <a:t>10</a:t>
                    </a:r>
                    <a:r>
                      <a:rPr lang="ru-RU"/>
                      <a:t>%</a:t>
                    </a:r>
                    <a:endParaRPr lang="en-US"/>
                  </a:p>
                </c:rich>
              </c:tx>
              <c:showVal val="1"/>
            </c:dLbl>
            <c:showVal val="1"/>
            <c:showLeaderLines val="1"/>
          </c:dLbls>
          <c:cat>
            <c:strRef>
              <c:f>Лист1!$A$2:$A$5</c:f>
              <c:strCache>
                <c:ptCount val="4"/>
                <c:pt idx="0">
                  <c:v>более 5 лет - 55%</c:v>
                </c:pt>
                <c:pt idx="1">
                  <c:v>менее 1 года - 15%</c:v>
                </c:pt>
                <c:pt idx="2">
                  <c:v>от 1 года до 3 дет - 20%%</c:v>
                </c:pt>
                <c:pt idx="3">
                  <c:v>от 3 лет до 5 лет - 10%</c:v>
                </c:pt>
              </c:strCache>
            </c:strRef>
          </c:cat>
          <c:val>
            <c:numRef>
              <c:f>Лист1!$B$2:$B$5</c:f>
              <c:numCache>
                <c:formatCode>General</c:formatCode>
                <c:ptCount val="4"/>
                <c:pt idx="0">
                  <c:v>55</c:v>
                </c:pt>
                <c:pt idx="1">
                  <c:v>15</c:v>
                </c:pt>
                <c:pt idx="2">
                  <c:v>20</c:v>
                </c:pt>
                <c:pt idx="3">
                  <c:v>10</c:v>
                </c:pt>
              </c:numCache>
            </c:numRef>
          </c:val>
        </c:ser>
      </c:pie3DChart>
    </c:plotArea>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6418-C26F-4472-B188-709A341A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2170</TotalTime>
  <Pages>1</Pages>
  <Words>10679</Words>
  <Characters>60873</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Oer-PC</dc:creator>
  <cp:keywords>CreatedByIRIS_DPE_12.03</cp:keywords>
  <cp:lastModifiedBy>lena</cp:lastModifiedBy>
  <cp:revision>62</cp:revision>
  <cp:lastPrinted>2018-02-05T06:12:00Z</cp:lastPrinted>
  <dcterms:created xsi:type="dcterms:W3CDTF">2017-12-01T14:27:00Z</dcterms:created>
  <dcterms:modified xsi:type="dcterms:W3CDTF">2018-02-05T06:20:00Z</dcterms:modified>
</cp:coreProperties>
</file>